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A48" w14:textId="1DE9B2D5" w:rsidR="00245F6B" w:rsidRDefault="00245F6B" w:rsidP="00245F6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 xml:space="preserve">Auf welcher Rechtsgrundlage haben Sie das Gutachten an eine Mitarbeiterin delegiert, obwohl </w:t>
      </w:r>
      <w:r>
        <w:rPr>
          <w:rFonts w:ascii="Arial" w:hAnsi="Arial" w:cs="Arial"/>
          <w:b/>
          <w:bCs/>
          <w:lang w:val="de-DE"/>
        </w:rPr>
        <w:t>ein</w:t>
      </w:r>
      <w:r w:rsidRPr="00245F6B">
        <w:rPr>
          <w:rFonts w:ascii="Arial" w:hAnsi="Arial" w:cs="Arial"/>
          <w:b/>
          <w:bCs/>
          <w:lang w:val="de-DE"/>
        </w:rPr>
        <w:t xml:space="preserve"> Gericht hierzu keine Ermächtigung hat?</w:t>
      </w:r>
    </w:p>
    <w:p w14:paraId="297E68DA" w14:textId="77777777" w:rsidR="00245F6B" w:rsidRDefault="00245F6B" w:rsidP="00245F6B">
      <w:pPr>
        <w:pStyle w:val="Listenabsatz"/>
        <w:rPr>
          <w:rFonts w:ascii="Arial" w:hAnsi="Arial" w:cs="Arial"/>
          <w:b/>
          <w:bCs/>
          <w:lang w:val="de-DE"/>
        </w:rPr>
      </w:pPr>
    </w:p>
    <w:p w14:paraId="737D6B9E" w14:textId="74AC377E" w:rsidR="00245F6B" w:rsidRDefault="00245F6B" w:rsidP="00245F6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Warum haben Sie den Auftrag nicht zurückgewiesen, wenn Sie selbst keine Zeit zur Gutachtenerstattung aufbringen können?</w:t>
      </w:r>
    </w:p>
    <w:p w14:paraId="79051FBE" w14:textId="77777777" w:rsidR="00245F6B" w:rsidRPr="00245F6B" w:rsidRDefault="00245F6B" w:rsidP="00245F6B">
      <w:pPr>
        <w:pStyle w:val="Listenabsatz"/>
        <w:rPr>
          <w:rFonts w:ascii="Arial" w:hAnsi="Arial" w:cs="Arial"/>
          <w:b/>
          <w:bCs/>
          <w:lang w:val="de-DE"/>
        </w:rPr>
      </w:pPr>
    </w:p>
    <w:p w14:paraId="0DD9D676" w14:textId="12AD4E0A" w:rsidR="00245F6B" w:rsidRPr="00245F6B" w:rsidRDefault="00245F6B" w:rsidP="00245F6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Ist Ihnen das Urteil des BGH </w:t>
      </w:r>
      <w:r w:rsidRPr="00245F6B">
        <w:rPr>
          <w:rFonts w:ascii="Arial" w:hAnsi="Arial" w:cs="Arial"/>
          <w:b/>
          <w:bCs/>
          <w:lang w:val="de-DE"/>
        </w:rPr>
        <w:t>v</w:t>
      </w:r>
      <w:r w:rsidRPr="00245F6B">
        <w:rPr>
          <w:rFonts w:ascii="Arial" w:hAnsi="Arial" w:cs="Arial"/>
          <w:b/>
          <w:bCs/>
        </w:rPr>
        <w:t>om 25.05.2011, 2 St</w:t>
      </w:r>
      <w:r w:rsidRPr="00245F6B">
        <w:rPr>
          <w:rFonts w:ascii="Arial" w:hAnsi="Arial" w:cs="Arial"/>
          <w:b/>
          <w:bCs/>
          <w:lang w:val="de-DE"/>
        </w:rPr>
        <w:t>R</w:t>
      </w:r>
      <w:r w:rsidRPr="00245F6B">
        <w:rPr>
          <w:rFonts w:ascii="Arial" w:hAnsi="Arial" w:cs="Arial"/>
          <w:b/>
          <w:bCs/>
        </w:rPr>
        <w:t>. 5</w:t>
      </w:r>
      <w:r w:rsidRPr="00245F6B">
        <w:rPr>
          <w:rFonts w:ascii="Arial" w:hAnsi="Arial" w:cs="Arial"/>
          <w:b/>
          <w:bCs/>
          <w:lang w:val="de-DE"/>
        </w:rPr>
        <w:t>8</w:t>
      </w:r>
      <w:r w:rsidRPr="00245F6B">
        <w:rPr>
          <w:rFonts w:ascii="Arial" w:hAnsi="Arial" w:cs="Arial"/>
          <w:b/>
          <w:bCs/>
        </w:rPr>
        <w:t>5/10</w:t>
      </w:r>
      <w:r>
        <w:rPr>
          <w:rFonts w:ascii="Arial" w:hAnsi="Arial" w:cs="Arial"/>
          <w:b/>
          <w:bCs/>
          <w:lang w:val="de-DE"/>
        </w:rPr>
        <w:t xml:space="preserve"> nicht bekannt, das geurteilt hat, dass ein Gutachter die Pflicht zur persönlichen Gutachtenerstattung hat?</w:t>
      </w:r>
    </w:p>
    <w:p w14:paraId="266A1F33" w14:textId="4F68EE66" w:rsidR="00592142" w:rsidRPr="005C06D5" w:rsidRDefault="00592142" w:rsidP="005C06D5">
      <w:pPr>
        <w:rPr>
          <w:rFonts w:ascii="Arial" w:hAnsi="Arial" w:cs="Arial"/>
          <w:lang w:val="de-DE"/>
        </w:rPr>
      </w:pPr>
      <w:r w:rsidRPr="00592142">
        <w:rPr>
          <w:rFonts w:ascii="Arial" w:hAnsi="Arial" w:cs="Arial"/>
        </w:rPr>
        <w:t>Delegieren von Gutachten un</w:t>
      </w:r>
      <w:r>
        <w:rPr>
          <w:rFonts w:ascii="Arial" w:hAnsi="Arial" w:cs="Arial"/>
          <w:lang w:val="de-DE"/>
        </w:rPr>
        <w:t>zulä</w:t>
      </w:r>
      <w:r w:rsidRPr="00592142">
        <w:rPr>
          <w:rFonts w:ascii="Arial" w:hAnsi="Arial" w:cs="Arial"/>
        </w:rPr>
        <w:t>ssig, selbst wenn di</w:t>
      </w:r>
      <w:r>
        <w:rPr>
          <w:rFonts w:ascii="Arial" w:hAnsi="Arial" w:cs="Arial"/>
          <w:lang w:val="de-DE"/>
        </w:rPr>
        <w:t xml:space="preserve">es </w:t>
      </w:r>
      <w:r w:rsidRPr="00592142">
        <w:rPr>
          <w:rFonts w:ascii="Arial" w:hAnsi="Arial" w:cs="Arial"/>
        </w:rPr>
        <w:t>Teilbereiche des Gutachtens betrifft. Der Gu</w:t>
      </w:r>
      <w:r>
        <w:rPr>
          <w:rFonts w:ascii="Arial" w:hAnsi="Arial" w:cs="Arial"/>
          <w:lang w:val="de-DE"/>
        </w:rPr>
        <w:t>ta</w:t>
      </w:r>
      <w:r w:rsidRPr="00592142">
        <w:rPr>
          <w:rFonts w:ascii="Arial" w:hAnsi="Arial" w:cs="Arial"/>
        </w:rPr>
        <w:t>chter hat selbst die entsprechenden Feststellungen</w:t>
      </w:r>
      <w:r>
        <w:rPr>
          <w:rFonts w:ascii="Arial" w:hAnsi="Arial" w:cs="Arial"/>
          <w:lang w:val="de-DE"/>
        </w:rPr>
        <w:t xml:space="preserve"> </w:t>
      </w:r>
      <w:r w:rsidRPr="00592142">
        <w:rPr>
          <w:rFonts w:ascii="Arial" w:hAnsi="Arial" w:cs="Arial"/>
        </w:rPr>
        <w:t>zu treffen. Beigefügt wird hierzu die Entsch</w:t>
      </w:r>
      <w:r>
        <w:rPr>
          <w:rFonts w:ascii="Arial" w:hAnsi="Arial" w:cs="Arial"/>
          <w:lang w:val="de-DE"/>
        </w:rPr>
        <w:t>e</w:t>
      </w:r>
      <w:r w:rsidRPr="00592142">
        <w:rPr>
          <w:rFonts w:ascii="Arial" w:hAnsi="Arial" w:cs="Arial"/>
        </w:rPr>
        <w:t xml:space="preserve">idung des BGH </w:t>
      </w:r>
      <w:bookmarkStart w:id="0" w:name="_Hlk124453383"/>
      <w:r>
        <w:rPr>
          <w:rFonts w:ascii="Arial" w:hAnsi="Arial" w:cs="Arial"/>
          <w:lang w:val="de-DE"/>
        </w:rPr>
        <w:t>v</w:t>
      </w:r>
      <w:r w:rsidRPr="00592142">
        <w:rPr>
          <w:rFonts w:ascii="Arial" w:hAnsi="Arial" w:cs="Arial"/>
        </w:rPr>
        <w:t>om 25.05.2011, 2 St</w:t>
      </w:r>
      <w:r>
        <w:rPr>
          <w:rFonts w:ascii="Arial" w:hAnsi="Arial" w:cs="Arial"/>
          <w:lang w:val="de-DE"/>
        </w:rPr>
        <w:t>R</w:t>
      </w:r>
      <w:r w:rsidRPr="00592142">
        <w:rPr>
          <w:rFonts w:ascii="Arial" w:hAnsi="Arial" w:cs="Arial"/>
        </w:rPr>
        <w:t>. 5</w:t>
      </w:r>
      <w:r>
        <w:rPr>
          <w:rFonts w:ascii="Arial" w:hAnsi="Arial" w:cs="Arial"/>
          <w:lang w:val="de-DE"/>
        </w:rPr>
        <w:t>8</w:t>
      </w:r>
      <w:r w:rsidRPr="00592142">
        <w:rPr>
          <w:rFonts w:ascii="Arial" w:hAnsi="Arial" w:cs="Arial"/>
        </w:rPr>
        <w:t>5/10</w:t>
      </w:r>
      <w:bookmarkEnd w:id="0"/>
      <w:r w:rsidRPr="00592142">
        <w:rPr>
          <w:rFonts w:ascii="Arial" w:hAnsi="Arial" w:cs="Arial"/>
        </w:rPr>
        <w:t>.</w:t>
      </w:r>
      <w:r w:rsidR="005C06D5">
        <w:rPr>
          <w:rFonts w:ascii="Arial" w:hAnsi="Arial" w:cs="Arial"/>
          <w:lang w:val="de-DE"/>
        </w:rPr>
        <w:t xml:space="preserve"> (Zitat des BGH): „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Ein gerichtlich bestellter Sachverständiger ha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t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 xml:space="preserve"> die Pfli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c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ht zur per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s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önlichen Guta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c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htenerstattung. Es besteht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daher ein Delegat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i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onsverbot, soweit du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rc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h Heranz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i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e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h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 xml:space="preserve">ung anderer Personen die 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V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erantwortung des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Sachverständigen für das Gutachten in Fr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a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ge gestellt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wird (Rn.3</w:t>
      </w:r>
      <w:r w:rsidR="005C06D5" w:rsidRPr="005C06D5">
        <w:rPr>
          <w:rFonts w:ascii="Arial" w:hAnsi="Arial" w:cs="Arial"/>
          <w:i/>
          <w:iCs/>
          <w:sz w:val="20"/>
          <w:szCs w:val="20"/>
          <w:lang w:val="de-DE"/>
        </w:rPr>
        <w:t>)</w:t>
      </w:r>
    </w:p>
    <w:p w14:paraId="6B834D1D" w14:textId="315262A6" w:rsidR="0018182B" w:rsidRPr="0018182B" w:rsidRDefault="0018182B" w:rsidP="0018182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(Zitat von Prof. Günter): „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Es ist absolut übliche Praxis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,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 xml:space="preserve"> so wurde dies vom Gericht ja auch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vorgegeben - dass Gutachten in meiner Gutachte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n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stelle· unter meiner Leitung und Verantwortung von Mitarbeite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rn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 xml:space="preserve"> durc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h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geführt werden. Auf diese Weise ist eine hohe Qua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li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tätskontr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o</w:t>
      </w:r>
      <w:r w:rsidRPr="00D1700B">
        <w:rPr>
          <w:rFonts w:ascii="Arial" w:hAnsi="Arial" w:cs="Arial"/>
          <w:i/>
          <w:iCs/>
          <w:sz w:val="20"/>
          <w:szCs w:val="20"/>
          <w:lang w:val="de-DE"/>
        </w:rPr>
        <w:t>IIe gewährleistet</w:t>
      </w:r>
      <w:r>
        <w:rPr>
          <w:rFonts w:ascii="Arial" w:hAnsi="Arial" w:cs="Arial"/>
          <w:lang w:val="de-DE"/>
        </w:rPr>
        <w:t>“</w:t>
      </w:r>
      <w:r w:rsidRPr="0018182B">
        <w:rPr>
          <w:rFonts w:ascii="Arial" w:hAnsi="Arial" w:cs="Arial"/>
          <w:lang w:val="de-DE"/>
        </w:rPr>
        <w:t>.</w:t>
      </w:r>
    </w:p>
    <w:p w14:paraId="186841A4" w14:textId="28286EA5" w:rsidR="00592142" w:rsidRPr="00E422AC" w:rsidRDefault="00592142" w:rsidP="00592142">
      <w:pPr>
        <w:rPr>
          <w:rFonts w:ascii="Arial" w:hAnsi="Arial" w:cs="Arial"/>
          <w:sz w:val="20"/>
          <w:szCs w:val="20"/>
          <w:lang w:val="de-DE"/>
        </w:rPr>
      </w:pPr>
      <w:r w:rsidRPr="00E422AC">
        <w:rPr>
          <w:rFonts w:ascii="Arial" w:hAnsi="Arial" w:cs="Arial"/>
          <w:sz w:val="20"/>
          <w:szCs w:val="20"/>
          <w:lang w:val="de-DE"/>
        </w:rPr>
        <w:t>Zitat: „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3. Begriffe wie Bindungsto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l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eranz oder Erziehungsfähigkeit sind selbstverständlich Begriffe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,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die im Rahmen familienpsychologischer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Begutachtungen eine zentrale Rolle spielen. Offenbar kennt Herr RA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Müller die einsc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hl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ägige Literatur nur unzureichend. (vergleiche dazu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u. a. Kapitel J in Sal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z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geb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r (2011), Kapitel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2.7 und 4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.4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.2 rn De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t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tenborn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und Walter (2002), </w:t>
      </w:r>
      <w:proofErr w:type="spellStart"/>
      <w:r w:rsidRPr="00E422AC">
        <w:rPr>
          <w:rFonts w:ascii="Arial" w:hAnsi="Arial" w:cs="Arial"/>
          <w:i/>
          <w:iCs/>
          <w:sz w:val="20"/>
          <w:szCs w:val="20"/>
          <w:lang w:val="de-DE"/>
        </w:rPr>
        <w:t>Pawils</w:t>
      </w:r>
      <w:proofErr w:type="spellEnd"/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et al. (2014) sowie· meine eigenen Ausf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ü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hrungen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im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Standardlehrbuch der Forensischen Psychiatrie (Günter 2011))</w:t>
      </w:r>
      <w:r w:rsidR="00E422AC">
        <w:rPr>
          <w:rFonts w:ascii="Arial" w:hAnsi="Arial" w:cs="Arial"/>
          <w:i/>
          <w:iCs/>
          <w:sz w:val="20"/>
          <w:szCs w:val="20"/>
          <w:lang w:val="de-DE"/>
        </w:rPr>
        <w:t>“</w:t>
      </w:r>
      <w:r w:rsidRPr="00E422AC">
        <w:rPr>
          <w:rFonts w:ascii="Arial" w:hAnsi="Arial" w:cs="Arial"/>
          <w:sz w:val="20"/>
          <w:szCs w:val="20"/>
          <w:lang w:val="de-DE"/>
        </w:rPr>
        <w:t>.</w:t>
      </w:r>
    </w:p>
    <w:p w14:paraId="120EF789" w14:textId="383F5E8B" w:rsidR="00592142" w:rsidRDefault="00592142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 xml:space="preserve">Kennen Sie das Urteil des BVerfG zur </w:t>
      </w:r>
      <w:r w:rsidR="00245F6B">
        <w:rPr>
          <w:rFonts w:ascii="Arial" w:hAnsi="Arial" w:cs="Arial"/>
          <w:b/>
          <w:bCs/>
          <w:lang w:val="de-DE"/>
        </w:rPr>
        <w:t xml:space="preserve">Untersuchung der </w:t>
      </w:r>
      <w:r w:rsidRPr="00245F6B">
        <w:rPr>
          <w:rFonts w:ascii="Arial" w:hAnsi="Arial" w:cs="Arial"/>
          <w:b/>
          <w:bCs/>
          <w:lang w:val="de-DE"/>
        </w:rPr>
        <w:t>Erziehungsfähigkeit</w:t>
      </w:r>
      <w:r w:rsidR="00245F6B">
        <w:rPr>
          <w:rFonts w:ascii="Arial" w:hAnsi="Arial" w:cs="Arial"/>
          <w:b/>
          <w:bCs/>
          <w:lang w:val="de-DE"/>
        </w:rPr>
        <w:t>, das eine</w:t>
      </w:r>
      <w:r w:rsidRPr="00245F6B">
        <w:rPr>
          <w:rFonts w:ascii="Arial" w:hAnsi="Arial" w:cs="Arial"/>
          <w:b/>
          <w:bCs/>
          <w:lang w:val="de-DE"/>
        </w:rPr>
        <w:t xml:space="preserve"> Umkehr der Beweislast</w:t>
      </w:r>
      <w:r w:rsidR="00245F6B">
        <w:rPr>
          <w:rFonts w:ascii="Arial" w:hAnsi="Arial" w:cs="Arial"/>
          <w:b/>
          <w:bCs/>
          <w:lang w:val="de-DE"/>
        </w:rPr>
        <w:t xml:space="preserve"> zur Folge hat</w:t>
      </w:r>
      <w:r w:rsidR="00831AD1" w:rsidRPr="00245F6B">
        <w:rPr>
          <w:rFonts w:ascii="Arial" w:hAnsi="Arial" w:cs="Arial"/>
          <w:b/>
          <w:bCs/>
          <w:lang w:val="de-DE"/>
        </w:rPr>
        <w:t xml:space="preserve">? </w:t>
      </w:r>
      <w:r w:rsidR="00831AD1" w:rsidRPr="00245F6B">
        <w:rPr>
          <w:rFonts w:ascii="Arial" w:hAnsi="Arial" w:cs="Arial"/>
          <w:lang w:val="de-DE"/>
        </w:rPr>
        <w:t>Das Bundesverfassungsgericht hat bereits höchstrichterlich</w:t>
      </w:r>
      <w:r w:rsidR="00831AD1" w:rsidRPr="00245F6B">
        <w:rPr>
          <w:rFonts w:ascii="Arial" w:hAnsi="Arial" w:cs="Arial"/>
          <w:lang w:val="de-DE"/>
        </w:rPr>
        <w:t xml:space="preserve"> </w:t>
      </w:r>
      <w:r w:rsidR="00831AD1" w:rsidRPr="00245F6B">
        <w:rPr>
          <w:rFonts w:ascii="Arial" w:hAnsi="Arial" w:cs="Arial"/>
          <w:lang w:val="de-DE"/>
        </w:rPr>
        <w:t>beschlossen, dass Eltern eine fehlende Erziehungskompetenz bzw. -fähigkeit =</w:t>
      </w:r>
      <w:r w:rsidR="00831AD1" w:rsidRPr="00245F6B">
        <w:rPr>
          <w:rFonts w:ascii="Arial" w:hAnsi="Arial" w:cs="Arial"/>
          <w:lang w:val="de-DE"/>
        </w:rPr>
        <w:t xml:space="preserve"> </w:t>
      </w:r>
      <w:r w:rsidR="00831AD1" w:rsidRPr="00245F6B">
        <w:rPr>
          <w:rFonts w:ascii="Arial" w:hAnsi="Arial" w:cs="Arial"/>
          <w:lang w:val="de-DE"/>
        </w:rPr>
        <w:t>Kindeswohlgefährdung nicht beweisen müssen. Ansonsten würde die Beweislast</w:t>
      </w:r>
      <w:r w:rsidR="00831AD1" w:rsidRPr="00245F6B">
        <w:rPr>
          <w:rFonts w:ascii="Arial" w:hAnsi="Arial" w:cs="Arial"/>
          <w:lang w:val="de-DE"/>
        </w:rPr>
        <w:t xml:space="preserve"> </w:t>
      </w:r>
      <w:r w:rsidR="00831AD1" w:rsidRPr="00245F6B">
        <w:rPr>
          <w:rFonts w:ascii="Arial" w:hAnsi="Arial" w:cs="Arial"/>
          <w:lang w:val="de-DE"/>
        </w:rPr>
        <w:t>unzulässig umgekehrt (vgl. 1 BvR 3116/11).</w:t>
      </w:r>
    </w:p>
    <w:p w14:paraId="721AD708" w14:textId="77777777" w:rsidR="00245F6B" w:rsidRPr="00245F6B" w:rsidRDefault="00245F6B" w:rsidP="00245F6B">
      <w:pPr>
        <w:pStyle w:val="Listenabsatz"/>
        <w:jc w:val="both"/>
        <w:rPr>
          <w:rFonts w:ascii="Arial" w:hAnsi="Arial" w:cs="Arial"/>
          <w:lang w:val="de-DE"/>
        </w:rPr>
      </w:pPr>
    </w:p>
    <w:p w14:paraId="2F2DFC87" w14:textId="7DC86398" w:rsidR="00E422AC" w:rsidRPr="00245F6B" w:rsidRDefault="00E422AC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>Ist Ihnen das Gebot der absoluten Neutralität von Gutachtern bekannt, die</w:t>
      </w:r>
      <w:r w:rsidR="00245F6B" w:rsidRPr="00245F6B">
        <w:rPr>
          <w:rFonts w:ascii="Arial" w:hAnsi="Arial" w:cs="Arial"/>
          <w:b/>
          <w:bCs/>
          <w:lang w:val="de-DE"/>
        </w:rPr>
        <w:t xml:space="preserve"> besagt, dass Befunde</w:t>
      </w:r>
      <w:r w:rsidRPr="00245F6B">
        <w:rPr>
          <w:rFonts w:ascii="Arial" w:hAnsi="Arial" w:cs="Arial"/>
          <w:b/>
          <w:bCs/>
          <w:lang w:val="de-DE"/>
        </w:rPr>
        <w:t xml:space="preserve"> ausschließlich auf eigenen multimodalen Untersuchungen beruhen müssen und nicht etwa auf subjektiven Schlussfolgerungen?</w:t>
      </w:r>
    </w:p>
    <w:p w14:paraId="23FB5201" w14:textId="32298330" w:rsidR="00E422AC" w:rsidRPr="00D1700B" w:rsidRDefault="00E422AC" w:rsidP="00E422A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Zitat im Gutachten Seite 41: „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Die Erz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i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ehungsfähigkeit von Frau Weiß w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u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rde nur hinsichtlich der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vorliegenden Umgangsfrage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n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untersucht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un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d konnte nur anhand der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Aktenlage und der Berichte d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r beteiligten Fachkräfte und des Kindes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beurteilt werden, da sich Frau Weiß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n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icht an der Begutachtung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betei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lig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te</w:t>
      </w:r>
      <w:r w:rsidRPr="00E422AC">
        <w:rPr>
          <w:rFonts w:ascii="Arial" w:hAnsi="Arial" w:cs="Arial"/>
          <w:i/>
          <w:iCs/>
          <w:sz w:val="20"/>
          <w:szCs w:val="20"/>
          <w:lang w:val="de-DE"/>
        </w:rPr>
        <w:t>“.</w:t>
      </w:r>
    </w:p>
    <w:p w14:paraId="6D29CDBC" w14:textId="5DC34ED1" w:rsidR="00486FCF" w:rsidRDefault="00486FCF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45F6B">
        <w:rPr>
          <w:rFonts w:ascii="Arial" w:hAnsi="Arial" w:cs="Arial"/>
          <w:b/>
          <w:bCs/>
          <w:sz w:val="20"/>
          <w:szCs w:val="20"/>
          <w:lang w:val="de-DE"/>
        </w:rPr>
        <w:t>Wie haben Sie die von Ihnen diagnostizierte Bindungsintoleranz der Mutter untersucht und diagnostiziert?</w:t>
      </w:r>
    </w:p>
    <w:p w14:paraId="28B3970C" w14:textId="77777777" w:rsidR="00245F6B" w:rsidRPr="00245F6B" w:rsidRDefault="00245F6B" w:rsidP="00245F6B">
      <w:pPr>
        <w:pStyle w:val="Listenabsatz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7C68FD8" w14:textId="1C1BD27B" w:rsidR="00486FCF" w:rsidRPr="00245F6B" w:rsidRDefault="00486FCF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45F6B">
        <w:rPr>
          <w:rFonts w:ascii="Arial" w:hAnsi="Arial" w:cs="Arial"/>
          <w:b/>
          <w:bCs/>
          <w:sz w:val="20"/>
          <w:szCs w:val="20"/>
          <w:lang w:val="de-DE"/>
        </w:rPr>
        <w:t>Sind Ihnen die Entscheidungen des Verwaltungsgerichts Gießen und des Hessischen Staatsgerichtshof zur korrekten Gutachtenerstellung bekannt</w:t>
      </w:r>
      <w:r w:rsidR="00245F6B" w:rsidRPr="00245F6B">
        <w:rPr>
          <w:rFonts w:ascii="Arial" w:hAnsi="Arial" w:cs="Arial"/>
          <w:b/>
          <w:bCs/>
          <w:sz w:val="20"/>
          <w:szCs w:val="20"/>
          <w:lang w:val="de-DE"/>
        </w:rPr>
        <w:t>, die Angaben über eine Person ohne eigens durchgeführte multimodale Untersuchung untersagen</w:t>
      </w:r>
      <w:r w:rsidRPr="00245F6B">
        <w:rPr>
          <w:rFonts w:ascii="Arial" w:hAnsi="Arial" w:cs="Arial"/>
          <w:b/>
          <w:bCs/>
          <w:sz w:val="20"/>
          <w:szCs w:val="20"/>
          <w:lang w:val="de-DE"/>
        </w:rPr>
        <w:t>? Falls ja, warum haben Sie sich nicht darangehalten und damit gegen Ihre Berufsordnung verstoßen?</w:t>
      </w:r>
    </w:p>
    <w:p w14:paraId="178936B3" w14:textId="77777777" w:rsidR="00486FCF" w:rsidRPr="00486FCF" w:rsidRDefault="00486FCF" w:rsidP="00486FCF">
      <w:pPr>
        <w:jc w:val="both"/>
        <w:rPr>
          <w:rFonts w:ascii="Arial" w:hAnsi="Arial" w:cs="Arial"/>
          <w:sz w:val="20"/>
          <w:szCs w:val="20"/>
        </w:rPr>
      </w:pPr>
      <w:r w:rsidRPr="00486FCF">
        <w:rPr>
          <w:rFonts w:ascii="Arial" w:hAnsi="Arial" w:cs="Arial"/>
          <w:sz w:val="20"/>
          <w:szCs w:val="20"/>
          <w:lang w:val="de-DE"/>
        </w:rPr>
        <w:t>Urteil vom 15.02.2011, 21 K 1582/10.</w:t>
      </w:r>
      <w:proofErr w:type="gramStart"/>
      <w:r w:rsidRPr="00486FCF">
        <w:rPr>
          <w:rFonts w:ascii="Arial" w:hAnsi="Arial" w:cs="Arial"/>
          <w:sz w:val="20"/>
          <w:szCs w:val="20"/>
          <w:lang w:val="de-DE"/>
        </w:rPr>
        <w:t>GI.B</w:t>
      </w:r>
      <w:proofErr w:type="gramEnd"/>
      <w:r w:rsidRPr="00486FCF">
        <w:rPr>
          <w:rFonts w:ascii="Arial" w:hAnsi="Arial" w:cs="Arial"/>
          <w:sz w:val="20"/>
          <w:szCs w:val="20"/>
          <w:lang w:val="de-DE"/>
        </w:rPr>
        <w:t xml:space="preserve">: </w:t>
      </w:r>
      <w:r w:rsidRPr="00486FCF">
        <w:rPr>
          <w:rFonts w:ascii="Arial" w:hAnsi="Arial" w:cs="Arial"/>
          <w:i/>
          <w:iCs/>
          <w:sz w:val="20"/>
          <w:szCs w:val="20"/>
        </w:rPr>
        <w:t>Die Aussage eines Facharztes (…) zur mangelnden Erziehungsfähigkeit (…) einer Person,</w:t>
      </w:r>
      <w:r w:rsidRPr="00486FCF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i/>
          <w:iCs/>
          <w:sz w:val="20"/>
          <w:szCs w:val="20"/>
        </w:rPr>
        <w:t xml:space="preserve">ohne diese persönlich gesehen zu haben, </w:t>
      </w:r>
      <w:r w:rsidRPr="00486FCF">
        <w:rPr>
          <w:rFonts w:ascii="Arial" w:hAnsi="Arial" w:cs="Arial"/>
          <w:i/>
          <w:iCs/>
          <w:sz w:val="20"/>
          <w:szCs w:val="20"/>
        </w:rPr>
        <w:t>(…) in einem anhängigen Sorgerechtsstreit,</w:t>
      </w:r>
      <w:r w:rsidRPr="00486FCF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i/>
          <w:iCs/>
          <w:sz w:val="20"/>
          <w:szCs w:val="20"/>
        </w:rPr>
        <w:t>verstößt gegen das Gebot, die ärztliche Überzeugung nach bestem Wissen auszusprechen.</w:t>
      </w:r>
      <w:r w:rsidRPr="00486FCF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i/>
          <w:iCs/>
          <w:sz w:val="20"/>
          <w:szCs w:val="20"/>
        </w:rPr>
        <w:t>(Rn.21</w:t>
      </w:r>
      <w:proofErr w:type="gramStart"/>
      <w:r w:rsidRPr="00486FCF">
        <w:rPr>
          <w:rFonts w:ascii="Arial" w:hAnsi="Arial" w:cs="Arial"/>
          <w:i/>
          <w:iCs/>
          <w:sz w:val="20"/>
          <w:szCs w:val="20"/>
        </w:rPr>
        <w:t>).</w:t>
      </w:r>
      <w:r w:rsidRPr="00486FCF">
        <w:rPr>
          <w:rFonts w:ascii="Arial" w:hAnsi="Arial" w:cs="Arial"/>
          <w:sz w:val="20"/>
          <w:szCs w:val="20"/>
        </w:rPr>
        <w:t>“</w:t>
      </w:r>
      <w:proofErr w:type="gramEnd"/>
    </w:p>
    <w:p w14:paraId="060433CB" w14:textId="77777777" w:rsidR="00486FCF" w:rsidRPr="00486FCF" w:rsidRDefault="00486FCF" w:rsidP="00486F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6FCF">
        <w:rPr>
          <w:rFonts w:ascii="Arial" w:hAnsi="Arial" w:cs="Arial"/>
          <w:sz w:val="20"/>
          <w:szCs w:val="20"/>
          <w:lang w:val="de-DE"/>
        </w:rPr>
        <w:t xml:space="preserve">Und </w:t>
      </w:r>
      <w:r w:rsidRPr="00486FCF">
        <w:rPr>
          <w:rFonts w:ascii="Arial" w:hAnsi="Arial" w:cs="Arial"/>
          <w:sz w:val="20"/>
          <w:szCs w:val="20"/>
        </w:rPr>
        <w:t>Urteil vom 16.09.2009, Az. 21 K</w:t>
      </w:r>
      <w:r w:rsidRPr="00486FCF">
        <w:rPr>
          <w:rFonts w:ascii="Arial" w:hAnsi="Arial" w:cs="Arial"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sz w:val="20"/>
          <w:szCs w:val="20"/>
        </w:rPr>
        <w:t>1220</w:t>
      </w:r>
      <w:r w:rsidRPr="00486FCF">
        <w:rPr>
          <w:rFonts w:ascii="Arial" w:hAnsi="Arial" w:cs="Arial"/>
          <w:sz w:val="20"/>
          <w:szCs w:val="20"/>
          <w:lang w:val="de-DE"/>
        </w:rPr>
        <w:t xml:space="preserve">: </w:t>
      </w:r>
      <w:r w:rsidRPr="00486FCF">
        <w:rPr>
          <w:rFonts w:ascii="Arial" w:hAnsi="Arial" w:cs="Arial"/>
          <w:sz w:val="20"/>
          <w:szCs w:val="20"/>
        </w:rPr>
        <w:t>Der Vorsatz bei der falschen Diagnosestellung</w:t>
      </w:r>
      <w:r w:rsidRPr="00486FCF">
        <w:rPr>
          <w:rFonts w:ascii="Arial" w:hAnsi="Arial" w:cs="Arial"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sz w:val="20"/>
          <w:szCs w:val="20"/>
        </w:rPr>
        <w:t xml:space="preserve">wurde festgestellt, weil </w:t>
      </w:r>
      <w:r w:rsidRPr="00486FCF">
        <w:rPr>
          <w:rFonts w:ascii="Arial" w:hAnsi="Arial" w:cs="Arial"/>
          <w:b/>
          <w:bCs/>
          <w:sz w:val="20"/>
          <w:szCs w:val="20"/>
        </w:rPr>
        <w:t xml:space="preserve">keine validen, reliablen und normierten Testungen </w:t>
      </w:r>
      <w:r w:rsidRPr="00486FCF">
        <w:rPr>
          <w:rFonts w:ascii="Arial" w:hAnsi="Arial" w:cs="Arial"/>
          <w:sz w:val="20"/>
          <w:szCs w:val="20"/>
        </w:rPr>
        <w:t>und zudem</w:t>
      </w:r>
      <w:r w:rsidRPr="00486FCF">
        <w:rPr>
          <w:rFonts w:ascii="Arial" w:hAnsi="Arial" w:cs="Arial"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sz w:val="20"/>
          <w:szCs w:val="20"/>
        </w:rPr>
        <w:t xml:space="preserve">keine hinreichend </w:t>
      </w:r>
      <w:r w:rsidRPr="00486FCF">
        <w:rPr>
          <w:rFonts w:ascii="Arial" w:hAnsi="Arial" w:cs="Arial"/>
          <w:sz w:val="20"/>
          <w:szCs w:val="20"/>
        </w:rPr>
        <w:lastRenderedPageBreak/>
        <w:t xml:space="preserve">klinischen Untersuchungen stattgefunden haben, </w:t>
      </w:r>
      <w:r w:rsidRPr="00486FCF">
        <w:rPr>
          <w:rFonts w:ascii="Arial" w:hAnsi="Arial" w:cs="Arial"/>
          <w:b/>
          <w:bCs/>
          <w:sz w:val="20"/>
          <w:szCs w:val="20"/>
        </w:rPr>
        <w:t>was nicht bestem</w:t>
      </w:r>
      <w:r w:rsidRPr="00486FC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sz w:val="20"/>
          <w:szCs w:val="20"/>
        </w:rPr>
        <w:t>ärztlichen Wissen entsprach, sondern weil er in Kauf genommen hat, dass das</w:t>
      </w:r>
      <w:r w:rsidRPr="00486FC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sz w:val="20"/>
          <w:szCs w:val="20"/>
        </w:rPr>
        <w:t>Ergebnis hinter dem Standard psychiatrischer Begutachtung zurückbleibt und</w:t>
      </w:r>
      <w:r w:rsidRPr="00486FC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sz w:val="20"/>
          <w:szCs w:val="20"/>
        </w:rPr>
        <w:t>unrichtig sein könnte;</w:t>
      </w:r>
    </w:p>
    <w:p w14:paraId="6A43A026" w14:textId="77777777" w:rsidR="00486FCF" w:rsidRPr="00486FCF" w:rsidRDefault="00486FCF" w:rsidP="00486F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6FCF">
        <w:rPr>
          <w:rFonts w:ascii="Arial" w:hAnsi="Arial" w:cs="Arial"/>
          <w:b/>
          <w:bCs/>
          <w:sz w:val="20"/>
          <w:szCs w:val="20"/>
        </w:rPr>
        <w:t>Dies sei ein Berufsvergehen gemäß § 22 Hessisches Heilberufsgesetz (HBG), §§ 2 Abs. 2,</w:t>
      </w:r>
      <w:r w:rsidRPr="00486FC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sz w:val="20"/>
          <w:szCs w:val="20"/>
        </w:rPr>
        <w:t>25 Satz 1 der Berufsordnung für die Ärztinnen und Ärzte in Hessen (BO).</w:t>
      </w:r>
    </w:p>
    <w:p w14:paraId="3F63D4DB" w14:textId="77777777" w:rsidR="00486FCF" w:rsidRPr="00486FCF" w:rsidRDefault="00486FCF" w:rsidP="00486FCF">
      <w:pPr>
        <w:jc w:val="both"/>
        <w:rPr>
          <w:rFonts w:ascii="Arial" w:hAnsi="Arial" w:cs="Arial"/>
          <w:sz w:val="20"/>
          <w:szCs w:val="20"/>
          <w:lang w:val="de-DE"/>
        </w:rPr>
      </w:pPr>
      <w:r w:rsidRPr="00486FCF">
        <w:rPr>
          <w:rFonts w:ascii="Arial" w:hAnsi="Arial" w:cs="Arial"/>
          <w:b/>
          <w:bCs/>
          <w:sz w:val="20"/>
          <w:szCs w:val="20"/>
        </w:rPr>
        <w:t>Der Hessische Staatsgerichtshof ist dem Urteil des Verwaltungsgerichts Gießen mit Urteil</w:t>
      </w:r>
      <w:r w:rsidRPr="00486FC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86FCF">
        <w:rPr>
          <w:rFonts w:ascii="Arial" w:hAnsi="Arial" w:cs="Arial"/>
          <w:b/>
          <w:bCs/>
          <w:sz w:val="20"/>
          <w:szCs w:val="20"/>
        </w:rPr>
        <w:t>vom 19.01.2011, Geschäftsnummer P.St. 2290 auch gefolgt.</w:t>
      </w:r>
    </w:p>
    <w:p w14:paraId="75071EEA" w14:textId="10F69E62" w:rsidR="00A4602C" w:rsidRPr="00245F6B" w:rsidRDefault="00A4602C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 xml:space="preserve">Welche Systematik haben Sie Ihrer Aktenanalyse zugrunde gelegt? </w:t>
      </w:r>
    </w:p>
    <w:p w14:paraId="6026DC2F" w14:textId="77777777" w:rsidR="00245F6B" w:rsidRPr="00245F6B" w:rsidRDefault="00245F6B" w:rsidP="00245F6B">
      <w:pPr>
        <w:pStyle w:val="Listenabsatz"/>
        <w:jc w:val="both"/>
        <w:rPr>
          <w:rFonts w:ascii="Arial" w:hAnsi="Arial" w:cs="Arial"/>
          <w:b/>
          <w:bCs/>
          <w:lang w:val="de-DE"/>
        </w:rPr>
      </w:pPr>
    </w:p>
    <w:p w14:paraId="39077668" w14:textId="18365F75" w:rsidR="00A4602C" w:rsidRDefault="00A4602C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>Welche Anknüpfungstatsachen haben sich daraus ergeben?</w:t>
      </w:r>
    </w:p>
    <w:p w14:paraId="7A89CBEE" w14:textId="77777777" w:rsidR="00245F6B" w:rsidRPr="00245F6B" w:rsidRDefault="00245F6B" w:rsidP="00245F6B">
      <w:pPr>
        <w:pStyle w:val="Listenabsatz"/>
        <w:rPr>
          <w:rFonts w:ascii="Arial" w:hAnsi="Arial" w:cs="Arial"/>
          <w:b/>
          <w:bCs/>
          <w:lang w:val="de-DE"/>
        </w:rPr>
      </w:pPr>
    </w:p>
    <w:p w14:paraId="6F6ED538" w14:textId="3C480A00" w:rsidR="00A4602C" w:rsidRDefault="00A4602C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>Welche Hypothesen haben Sie anhand der gerichtlichen Fragen, der Aktenanalyse und der Anknüpfungstatsachen entwickelt?</w:t>
      </w:r>
    </w:p>
    <w:p w14:paraId="4E39B8B8" w14:textId="77777777" w:rsidR="00245F6B" w:rsidRPr="00245F6B" w:rsidRDefault="00245F6B" w:rsidP="00245F6B">
      <w:pPr>
        <w:pStyle w:val="Listenabsatz"/>
        <w:rPr>
          <w:rFonts w:ascii="Arial" w:hAnsi="Arial" w:cs="Arial"/>
          <w:b/>
          <w:bCs/>
          <w:lang w:val="de-DE"/>
        </w:rPr>
      </w:pPr>
    </w:p>
    <w:p w14:paraId="034CC0AA" w14:textId="2355D70A" w:rsidR="00D05451" w:rsidRDefault="00D05451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245F6B">
        <w:rPr>
          <w:rFonts w:ascii="Arial" w:hAnsi="Arial" w:cs="Arial"/>
          <w:b/>
          <w:bCs/>
          <w:lang w:val="de-DE"/>
        </w:rPr>
        <w:t>Hat Frau Spindler</w:t>
      </w:r>
      <w:r w:rsidR="00D1700B" w:rsidRPr="00245F6B">
        <w:rPr>
          <w:rFonts w:ascii="Arial" w:hAnsi="Arial" w:cs="Arial"/>
          <w:b/>
          <w:bCs/>
          <w:lang w:val="de-DE"/>
        </w:rPr>
        <w:t xml:space="preserve"> als gemeinsam Sorgeberechtigte</w:t>
      </w:r>
      <w:r w:rsidRPr="00245F6B">
        <w:rPr>
          <w:rFonts w:ascii="Arial" w:hAnsi="Arial" w:cs="Arial"/>
          <w:b/>
          <w:bCs/>
          <w:lang w:val="de-DE"/>
        </w:rPr>
        <w:t xml:space="preserve"> Ihnen die Erlaubnis erteilt, das Kind Jannis zu begutachten? </w:t>
      </w:r>
    </w:p>
    <w:p w14:paraId="13312B3C" w14:textId="77777777" w:rsidR="00245F6B" w:rsidRPr="00245F6B" w:rsidRDefault="00245F6B" w:rsidP="00245F6B">
      <w:pPr>
        <w:pStyle w:val="Listenabsatz"/>
        <w:rPr>
          <w:rFonts w:ascii="Arial" w:hAnsi="Arial" w:cs="Arial"/>
          <w:b/>
          <w:bCs/>
          <w:lang w:val="de-DE"/>
        </w:rPr>
      </w:pPr>
    </w:p>
    <w:p w14:paraId="2F275694" w14:textId="1AB1E650" w:rsidR="00245F6B" w:rsidRDefault="00245F6B" w:rsidP="00245F6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Ist Ihnen bekannt, dass e</w:t>
      </w:r>
      <w:r w:rsidR="00943132">
        <w:rPr>
          <w:rFonts w:ascii="Arial" w:hAnsi="Arial" w:cs="Arial"/>
          <w:b/>
          <w:bCs/>
          <w:lang w:val="de-DE"/>
        </w:rPr>
        <w:t>s</w:t>
      </w:r>
      <w:r>
        <w:rPr>
          <w:rFonts w:ascii="Arial" w:hAnsi="Arial" w:cs="Arial"/>
          <w:b/>
          <w:bCs/>
          <w:lang w:val="de-DE"/>
        </w:rPr>
        <w:t xml:space="preserve"> keine </w:t>
      </w:r>
      <w:r w:rsidR="00943132">
        <w:rPr>
          <w:rFonts w:ascii="Arial" w:hAnsi="Arial" w:cs="Arial"/>
          <w:b/>
          <w:bCs/>
          <w:lang w:val="de-DE"/>
        </w:rPr>
        <w:t>Amtse</w:t>
      </w:r>
      <w:r>
        <w:rPr>
          <w:rFonts w:ascii="Arial" w:hAnsi="Arial" w:cs="Arial"/>
          <w:b/>
          <w:bCs/>
          <w:lang w:val="de-DE"/>
        </w:rPr>
        <w:t xml:space="preserve">rmächtigung </w:t>
      </w:r>
      <w:r w:rsidR="00943132">
        <w:rPr>
          <w:rFonts w:ascii="Arial" w:hAnsi="Arial" w:cs="Arial"/>
          <w:b/>
          <w:bCs/>
          <w:lang w:val="de-DE"/>
        </w:rPr>
        <w:t>gibt</w:t>
      </w:r>
      <w:r>
        <w:rPr>
          <w:rFonts w:ascii="Arial" w:hAnsi="Arial" w:cs="Arial"/>
          <w:b/>
          <w:bCs/>
          <w:lang w:val="de-DE"/>
        </w:rPr>
        <w:t>, um</w:t>
      </w:r>
      <w:r w:rsidR="00943132">
        <w:rPr>
          <w:rFonts w:ascii="Arial" w:hAnsi="Arial" w:cs="Arial"/>
          <w:b/>
          <w:bCs/>
          <w:lang w:val="de-DE"/>
        </w:rPr>
        <w:t xml:space="preserve"> die Begutachtung eines Kindes zuzulassen, für die nur die Eltern die Genehmigung geben können, außer, einem oder beiden Eltern(teilen) wäre zuvor zumindest vorläufig die elterliche Gesundheitssorge entzogen worden?</w:t>
      </w:r>
    </w:p>
    <w:p w14:paraId="7CB83C50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4A3F25A8" w14:textId="13B8CBCE" w:rsidR="005C06D5" w:rsidRDefault="00D05451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 xml:space="preserve">Wurde </w:t>
      </w:r>
      <w:r w:rsidR="00943132" w:rsidRPr="00943132">
        <w:rPr>
          <w:rFonts w:ascii="Arial" w:hAnsi="Arial" w:cs="Arial"/>
          <w:b/>
          <w:bCs/>
          <w:lang w:val="de-DE"/>
        </w:rPr>
        <w:t>Frau Spindler</w:t>
      </w:r>
      <w:r w:rsidRPr="00943132">
        <w:rPr>
          <w:rFonts w:ascii="Arial" w:hAnsi="Arial" w:cs="Arial"/>
          <w:b/>
          <w:bCs/>
          <w:lang w:val="de-DE"/>
        </w:rPr>
        <w:t xml:space="preserve"> </w:t>
      </w:r>
      <w:r w:rsidR="00943132">
        <w:rPr>
          <w:rFonts w:ascii="Arial" w:hAnsi="Arial" w:cs="Arial"/>
          <w:b/>
          <w:bCs/>
          <w:lang w:val="de-DE"/>
        </w:rPr>
        <w:t>über</w:t>
      </w:r>
      <w:r w:rsidRPr="00943132">
        <w:rPr>
          <w:rFonts w:ascii="Arial" w:hAnsi="Arial" w:cs="Arial"/>
          <w:b/>
          <w:bCs/>
          <w:lang w:val="de-DE"/>
        </w:rPr>
        <w:t xml:space="preserve"> die Freiwilligkeit der Begutachtung ihres Sohnes aufgeklärt?</w:t>
      </w:r>
    </w:p>
    <w:p w14:paraId="54916D90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516B5667" w14:textId="4AB5408F" w:rsidR="00D1700B" w:rsidRDefault="00D1700B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>Hat Frau Spindler als gemeinsam Sorgeberechtigte Ihnen eine Schweigepflichts</w:t>
      </w:r>
      <w:r w:rsidR="00943132">
        <w:rPr>
          <w:rFonts w:ascii="Arial" w:hAnsi="Arial" w:cs="Arial"/>
          <w:b/>
          <w:bCs/>
          <w:lang w:val="de-DE"/>
        </w:rPr>
        <w:softHyphen/>
      </w:r>
      <w:r w:rsidRPr="00943132">
        <w:rPr>
          <w:rFonts w:ascii="Arial" w:hAnsi="Arial" w:cs="Arial"/>
          <w:b/>
          <w:bCs/>
          <w:lang w:val="de-DE"/>
        </w:rPr>
        <w:t>entbindung zur Befragung des Kindergartens, und des Kinderarztes von Jannis erteilt?</w:t>
      </w:r>
    </w:p>
    <w:p w14:paraId="45818483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6A530823" w14:textId="33A5B59F" w:rsidR="00D1700B" w:rsidRPr="00943132" w:rsidRDefault="00D1700B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>Auf welcher Rechtsgrundlage haben Sie diese vorgenannten Dritten befragt?</w:t>
      </w:r>
    </w:p>
    <w:p w14:paraId="4F4EEA98" w14:textId="77777777" w:rsidR="00D1700B" w:rsidRDefault="00D1700B" w:rsidP="00831AD1">
      <w:pPr>
        <w:jc w:val="both"/>
        <w:rPr>
          <w:rFonts w:ascii="Arial" w:hAnsi="Arial" w:cs="Arial"/>
          <w:lang w:val="de-DE"/>
        </w:rPr>
      </w:pPr>
    </w:p>
    <w:p w14:paraId="2138044D" w14:textId="7708CCF1" w:rsidR="00D1700B" w:rsidRDefault="00D1700B" w:rsidP="00D1700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Zitat: „</w:t>
      </w:r>
      <w:r w:rsidRPr="00FF626D">
        <w:rPr>
          <w:rFonts w:ascii="Arial" w:hAnsi="Arial" w:cs="Arial"/>
          <w:i/>
          <w:iCs/>
          <w:lang w:val="de-DE"/>
        </w:rPr>
        <w:t>Das Geric</w:t>
      </w:r>
      <w:r w:rsidR="00FF626D" w:rsidRPr="00FF626D">
        <w:rPr>
          <w:rFonts w:ascii="Arial" w:hAnsi="Arial" w:cs="Arial"/>
          <w:i/>
          <w:iCs/>
          <w:lang w:val="de-DE"/>
        </w:rPr>
        <w:t>h</w:t>
      </w:r>
      <w:r w:rsidRPr="00FF626D">
        <w:rPr>
          <w:rFonts w:ascii="Arial" w:hAnsi="Arial" w:cs="Arial"/>
          <w:i/>
          <w:iCs/>
          <w:lang w:val="de-DE"/>
        </w:rPr>
        <w:t>t forder</w:t>
      </w:r>
      <w:r w:rsidRPr="00FF626D">
        <w:rPr>
          <w:rFonts w:ascii="Arial" w:hAnsi="Arial" w:cs="Arial"/>
          <w:i/>
          <w:iCs/>
          <w:lang w:val="de-DE"/>
        </w:rPr>
        <w:t>te</w:t>
      </w:r>
      <w:r w:rsidRPr="00FF626D">
        <w:rPr>
          <w:rFonts w:ascii="Arial" w:hAnsi="Arial" w:cs="Arial"/>
          <w:i/>
          <w:iCs/>
          <w:lang w:val="de-DE"/>
        </w:rPr>
        <w:t xml:space="preserve"> uns</w:t>
      </w:r>
      <w:r w:rsidRPr="00FF626D">
        <w:rPr>
          <w:rFonts w:ascii="Arial" w:hAnsi="Arial" w:cs="Arial"/>
          <w:i/>
          <w:iCs/>
          <w:lang w:val="de-DE"/>
        </w:rPr>
        <w:t xml:space="preserve"> </w:t>
      </w:r>
      <w:r w:rsidRPr="00FF626D">
        <w:rPr>
          <w:rFonts w:ascii="Arial" w:hAnsi="Arial" w:cs="Arial"/>
          <w:i/>
          <w:iCs/>
          <w:lang w:val="de-DE"/>
        </w:rPr>
        <w:t xml:space="preserve">daraufhin </w:t>
      </w:r>
      <w:r w:rsidRPr="00FF626D">
        <w:rPr>
          <w:rFonts w:ascii="Arial" w:hAnsi="Arial" w:cs="Arial"/>
          <w:i/>
          <w:iCs/>
          <w:lang w:val="de-DE"/>
        </w:rPr>
        <w:t>auf</w:t>
      </w:r>
      <w:r w:rsidRPr="00FF626D">
        <w:rPr>
          <w:rFonts w:ascii="Arial" w:hAnsi="Arial" w:cs="Arial"/>
          <w:i/>
          <w:iCs/>
          <w:lang w:val="de-DE"/>
        </w:rPr>
        <w:t xml:space="preserve"> mit der Begu</w:t>
      </w:r>
      <w:r w:rsidRPr="00FF626D">
        <w:rPr>
          <w:rFonts w:ascii="Arial" w:hAnsi="Arial" w:cs="Arial"/>
          <w:i/>
          <w:iCs/>
          <w:lang w:val="de-DE"/>
        </w:rPr>
        <w:t>ta</w:t>
      </w:r>
      <w:r w:rsidRPr="00FF626D">
        <w:rPr>
          <w:rFonts w:ascii="Arial" w:hAnsi="Arial" w:cs="Arial"/>
          <w:i/>
          <w:iCs/>
          <w:lang w:val="de-DE"/>
        </w:rPr>
        <w:t>chtu</w:t>
      </w:r>
      <w:r w:rsidRPr="00FF626D">
        <w:rPr>
          <w:rFonts w:ascii="Arial" w:hAnsi="Arial" w:cs="Arial"/>
          <w:i/>
          <w:iCs/>
          <w:lang w:val="de-DE"/>
        </w:rPr>
        <w:t>n</w:t>
      </w:r>
      <w:r w:rsidRPr="00FF626D">
        <w:rPr>
          <w:rFonts w:ascii="Arial" w:hAnsi="Arial" w:cs="Arial"/>
          <w:i/>
          <w:iCs/>
          <w:lang w:val="de-DE"/>
        </w:rPr>
        <w:t xml:space="preserve">g </w:t>
      </w:r>
      <w:r w:rsidRPr="00FF626D">
        <w:rPr>
          <w:rFonts w:ascii="Arial" w:hAnsi="Arial" w:cs="Arial"/>
          <w:i/>
          <w:iCs/>
          <w:lang w:val="de-DE"/>
        </w:rPr>
        <w:t>o</w:t>
      </w:r>
      <w:r w:rsidRPr="00FF626D">
        <w:rPr>
          <w:rFonts w:ascii="Arial" w:hAnsi="Arial" w:cs="Arial"/>
          <w:i/>
          <w:iCs/>
          <w:lang w:val="de-DE"/>
        </w:rPr>
        <w:t>hne</w:t>
      </w:r>
      <w:r w:rsidRPr="00FF626D">
        <w:rPr>
          <w:rFonts w:ascii="Arial" w:hAnsi="Arial" w:cs="Arial"/>
          <w:i/>
          <w:iCs/>
          <w:lang w:val="de-DE"/>
        </w:rPr>
        <w:t xml:space="preserve"> </w:t>
      </w:r>
      <w:r w:rsidRPr="00FF626D">
        <w:rPr>
          <w:rFonts w:ascii="Arial" w:hAnsi="Arial" w:cs="Arial"/>
          <w:i/>
          <w:iCs/>
          <w:lang w:val="de-DE"/>
        </w:rPr>
        <w:t>Exploration der Mutter fortzufahren u</w:t>
      </w:r>
      <w:r w:rsidRPr="00FF626D">
        <w:rPr>
          <w:rFonts w:ascii="Arial" w:hAnsi="Arial" w:cs="Arial"/>
          <w:i/>
          <w:iCs/>
          <w:lang w:val="de-DE"/>
        </w:rPr>
        <w:t>n</w:t>
      </w:r>
      <w:r w:rsidRPr="00FF626D">
        <w:rPr>
          <w:rFonts w:ascii="Arial" w:hAnsi="Arial" w:cs="Arial"/>
          <w:i/>
          <w:iCs/>
          <w:lang w:val="de-DE"/>
        </w:rPr>
        <w:t xml:space="preserve">d </w:t>
      </w:r>
      <w:r w:rsidRPr="00FF626D">
        <w:rPr>
          <w:rFonts w:ascii="Arial" w:hAnsi="Arial" w:cs="Arial"/>
          <w:i/>
          <w:iCs/>
          <w:lang w:val="de-DE"/>
        </w:rPr>
        <w:t>im Gut</w:t>
      </w:r>
      <w:r w:rsidRPr="00FF626D">
        <w:rPr>
          <w:rFonts w:ascii="Arial" w:hAnsi="Arial" w:cs="Arial"/>
          <w:i/>
          <w:iCs/>
          <w:lang w:val="de-DE"/>
        </w:rPr>
        <w:t>a</w:t>
      </w:r>
      <w:r w:rsidRPr="00FF626D">
        <w:rPr>
          <w:rFonts w:ascii="Arial" w:hAnsi="Arial" w:cs="Arial"/>
          <w:i/>
          <w:iCs/>
          <w:lang w:val="de-DE"/>
        </w:rPr>
        <w:t>ch</w:t>
      </w:r>
      <w:r w:rsidRPr="00FF626D">
        <w:rPr>
          <w:rFonts w:ascii="Arial" w:hAnsi="Arial" w:cs="Arial"/>
          <w:i/>
          <w:iCs/>
          <w:lang w:val="de-DE"/>
        </w:rPr>
        <w:t>ten k</w:t>
      </w:r>
      <w:r w:rsidRPr="00FF626D">
        <w:rPr>
          <w:rFonts w:ascii="Arial" w:hAnsi="Arial" w:cs="Arial"/>
          <w:i/>
          <w:iCs/>
          <w:lang w:val="de-DE"/>
        </w:rPr>
        <w:t>e</w:t>
      </w:r>
      <w:r w:rsidRPr="00FF626D">
        <w:rPr>
          <w:rFonts w:ascii="Arial" w:hAnsi="Arial" w:cs="Arial"/>
          <w:i/>
          <w:iCs/>
          <w:lang w:val="de-DE"/>
        </w:rPr>
        <w:t>nntlic</w:t>
      </w:r>
      <w:r w:rsidRPr="00FF626D">
        <w:rPr>
          <w:rFonts w:ascii="Arial" w:hAnsi="Arial" w:cs="Arial"/>
          <w:i/>
          <w:iCs/>
          <w:lang w:val="de-DE"/>
        </w:rPr>
        <w:t xml:space="preserve">h zu </w:t>
      </w:r>
      <w:r w:rsidRPr="00FF626D">
        <w:rPr>
          <w:rFonts w:ascii="Arial" w:hAnsi="Arial" w:cs="Arial"/>
          <w:i/>
          <w:iCs/>
          <w:lang w:val="de-DE"/>
        </w:rPr>
        <w:t>mac</w:t>
      </w:r>
      <w:r w:rsidRPr="00FF626D">
        <w:rPr>
          <w:rFonts w:ascii="Arial" w:hAnsi="Arial" w:cs="Arial"/>
          <w:i/>
          <w:iCs/>
          <w:lang w:val="de-DE"/>
        </w:rPr>
        <w:t>h</w:t>
      </w:r>
      <w:r w:rsidRPr="00FF626D">
        <w:rPr>
          <w:rFonts w:ascii="Arial" w:hAnsi="Arial" w:cs="Arial"/>
          <w:i/>
          <w:iCs/>
          <w:lang w:val="de-DE"/>
        </w:rPr>
        <w:t>en, d</w:t>
      </w:r>
      <w:r w:rsidRPr="00FF626D">
        <w:rPr>
          <w:rFonts w:ascii="Arial" w:hAnsi="Arial" w:cs="Arial"/>
          <w:i/>
          <w:iCs/>
          <w:lang w:val="de-DE"/>
        </w:rPr>
        <w:t>i</w:t>
      </w:r>
      <w:r w:rsidRPr="00FF626D">
        <w:rPr>
          <w:rFonts w:ascii="Arial" w:hAnsi="Arial" w:cs="Arial"/>
          <w:i/>
          <w:iCs/>
          <w:lang w:val="de-DE"/>
        </w:rPr>
        <w:t xml:space="preserve">e Beantwortung welcher </w:t>
      </w:r>
      <w:r w:rsidRPr="00FF626D">
        <w:rPr>
          <w:rFonts w:ascii="Arial" w:hAnsi="Arial" w:cs="Arial"/>
          <w:i/>
          <w:iCs/>
          <w:lang w:val="de-DE"/>
        </w:rPr>
        <w:t>Fragen</w:t>
      </w:r>
      <w:r w:rsidRPr="00FF626D">
        <w:rPr>
          <w:rFonts w:ascii="Arial" w:hAnsi="Arial" w:cs="Arial"/>
          <w:i/>
          <w:iCs/>
          <w:lang w:val="de-DE"/>
        </w:rPr>
        <w:t xml:space="preserve"> de</w:t>
      </w:r>
      <w:r w:rsidRPr="00FF626D">
        <w:rPr>
          <w:rFonts w:ascii="Arial" w:hAnsi="Arial" w:cs="Arial"/>
          <w:i/>
          <w:iCs/>
          <w:lang w:val="de-DE"/>
        </w:rPr>
        <w:t>s G</w:t>
      </w:r>
      <w:r w:rsidRPr="00FF626D">
        <w:rPr>
          <w:rFonts w:ascii="Arial" w:hAnsi="Arial" w:cs="Arial"/>
          <w:i/>
          <w:iCs/>
          <w:lang w:val="de-DE"/>
        </w:rPr>
        <w:t>utachtenauf</w:t>
      </w:r>
      <w:r w:rsidRPr="00FF626D">
        <w:rPr>
          <w:rFonts w:ascii="Arial" w:hAnsi="Arial" w:cs="Arial"/>
          <w:i/>
          <w:iCs/>
          <w:lang w:val="de-DE"/>
        </w:rPr>
        <w:t>t</w:t>
      </w:r>
      <w:r w:rsidRPr="00FF626D">
        <w:rPr>
          <w:rFonts w:ascii="Arial" w:hAnsi="Arial" w:cs="Arial"/>
          <w:i/>
          <w:iCs/>
          <w:lang w:val="de-DE"/>
        </w:rPr>
        <w:t>rages</w:t>
      </w:r>
      <w:r w:rsidRPr="00FF626D">
        <w:rPr>
          <w:rFonts w:ascii="Arial" w:hAnsi="Arial" w:cs="Arial"/>
          <w:i/>
          <w:iCs/>
          <w:lang w:val="de-DE"/>
        </w:rPr>
        <w:t xml:space="preserve"> </w:t>
      </w:r>
      <w:r w:rsidRPr="00FF626D">
        <w:rPr>
          <w:rFonts w:ascii="Arial" w:hAnsi="Arial" w:cs="Arial"/>
          <w:i/>
          <w:iCs/>
          <w:lang w:val="de-DE"/>
        </w:rPr>
        <w:t>ohne die Exploration der Mutter n</w:t>
      </w:r>
      <w:r w:rsidRPr="00FF626D">
        <w:rPr>
          <w:rFonts w:ascii="Arial" w:hAnsi="Arial" w:cs="Arial"/>
          <w:i/>
          <w:iCs/>
          <w:lang w:val="de-DE"/>
        </w:rPr>
        <w:t>ich</w:t>
      </w:r>
      <w:r w:rsidRPr="00FF626D">
        <w:rPr>
          <w:rFonts w:ascii="Arial" w:hAnsi="Arial" w:cs="Arial"/>
          <w:i/>
          <w:iCs/>
          <w:lang w:val="de-DE"/>
        </w:rPr>
        <w:t>t möglich waren (s.</w:t>
      </w:r>
      <w:r w:rsidRPr="00FF626D">
        <w:rPr>
          <w:rFonts w:ascii="Arial" w:hAnsi="Arial" w:cs="Arial"/>
          <w:i/>
          <w:iCs/>
          <w:lang w:val="de-DE"/>
        </w:rPr>
        <w:t xml:space="preserve"> nach</w:t>
      </w:r>
      <w:r w:rsidRPr="00FF626D">
        <w:rPr>
          <w:rFonts w:ascii="Arial" w:hAnsi="Arial" w:cs="Arial"/>
          <w:i/>
          <w:iCs/>
          <w:lang w:val="de-DE"/>
        </w:rPr>
        <w:t>gere</w:t>
      </w:r>
      <w:r w:rsidRPr="00FF626D">
        <w:rPr>
          <w:rFonts w:ascii="Arial" w:hAnsi="Arial" w:cs="Arial"/>
          <w:i/>
          <w:iCs/>
          <w:lang w:val="de-DE"/>
        </w:rPr>
        <w:t>i</w:t>
      </w:r>
      <w:r w:rsidRPr="00FF626D">
        <w:rPr>
          <w:rFonts w:ascii="Arial" w:hAnsi="Arial" w:cs="Arial"/>
          <w:i/>
          <w:iCs/>
          <w:lang w:val="de-DE"/>
        </w:rPr>
        <w:t>chtes Schre</w:t>
      </w:r>
      <w:r w:rsidRPr="00FF626D">
        <w:rPr>
          <w:rFonts w:ascii="Arial" w:hAnsi="Arial" w:cs="Arial"/>
          <w:i/>
          <w:iCs/>
          <w:lang w:val="de-DE"/>
        </w:rPr>
        <w:t>i</w:t>
      </w:r>
      <w:r w:rsidRPr="00FF626D">
        <w:rPr>
          <w:rFonts w:ascii="Arial" w:hAnsi="Arial" w:cs="Arial"/>
          <w:i/>
          <w:iCs/>
          <w:lang w:val="de-DE"/>
        </w:rPr>
        <w:t>ben vom 22.0</w:t>
      </w:r>
      <w:r w:rsidRPr="00FF626D">
        <w:rPr>
          <w:rFonts w:ascii="Arial" w:hAnsi="Arial" w:cs="Arial"/>
          <w:i/>
          <w:iCs/>
          <w:lang w:val="de-DE"/>
        </w:rPr>
        <w:t>2</w:t>
      </w:r>
      <w:r w:rsidRPr="00FF626D">
        <w:rPr>
          <w:rFonts w:ascii="Arial" w:hAnsi="Arial" w:cs="Arial"/>
          <w:i/>
          <w:iCs/>
          <w:lang w:val="de-DE"/>
        </w:rPr>
        <w:t>.</w:t>
      </w:r>
      <w:r w:rsidRPr="00FF626D">
        <w:rPr>
          <w:rFonts w:ascii="Arial" w:hAnsi="Arial" w:cs="Arial"/>
          <w:i/>
          <w:iCs/>
          <w:lang w:val="de-DE"/>
        </w:rPr>
        <w:t>202</w:t>
      </w:r>
      <w:r w:rsidRPr="00FF626D">
        <w:rPr>
          <w:rFonts w:ascii="Arial" w:hAnsi="Arial" w:cs="Arial"/>
          <w:i/>
          <w:iCs/>
          <w:lang w:val="de-DE"/>
        </w:rPr>
        <w:t>2</w:t>
      </w:r>
      <w:r w:rsidRPr="00D1700B">
        <w:rPr>
          <w:rFonts w:ascii="Arial" w:hAnsi="Arial" w:cs="Arial"/>
          <w:lang w:val="de-DE"/>
        </w:rPr>
        <w:t>)</w:t>
      </w:r>
      <w:r w:rsidR="00FF626D">
        <w:rPr>
          <w:rFonts w:ascii="Arial" w:hAnsi="Arial" w:cs="Arial"/>
          <w:lang w:val="de-DE"/>
        </w:rPr>
        <w:t>“</w:t>
      </w:r>
      <w:r w:rsidRPr="00D1700B">
        <w:rPr>
          <w:rFonts w:ascii="Arial" w:hAnsi="Arial" w:cs="Arial"/>
          <w:lang w:val="de-DE"/>
        </w:rPr>
        <w:t>.</w:t>
      </w:r>
    </w:p>
    <w:p w14:paraId="608676E1" w14:textId="77777777" w:rsidR="00943132" w:rsidRDefault="00943132" w:rsidP="00831AD1">
      <w:pPr>
        <w:jc w:val="both"/>
        <w:rPr>
          <w:rFonts w:ascii="Arial" w:hAnsi="Arial" w:cs="Arial"/>
          <w:lang w:val="de-DE"/>
        </w:rPr>
      </w:pPr>
    </w:p>
    <w:p w14:paraId="05C71708" w14:textId="71AB544A" w:rsidR="00831AD1" w:rsidRPr="00943132" w:rsidRDefault="00831AD1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>Sind Ihnen die rechtlichen Grundlagen zur Erstellung von Gutachten bekannt, z. B. § 404 (1) ZPO und 407a ZPO?</w:t>
      </w:r>
    </w:p>
    <w:p w14:paraId="410318E5" w14:textId="32160134" w:rsidR="00831AD1" w:rsidRDefault="00831AD1" w:rsidP="00831AD1">
      <w:pPr>
        <w:jc w:val="both"/>
        <w:rPr>
          <w:rFonts w:ascii="Arial" w:hAnsi="Arial" w:cs="Arial"/>
          <w:sz w:val="20"/>
          <w:szCs w:val="20"/>
          <w:lang w:val="de-DE"/>
        </w:rPr>
      </w:pPr>
      <w:r w:rsidRPr="00831AD1">
        <w:rPr>
          <w:rFonts w:ascii="Arial" w:hAnsi="Arial" w:cs="Arial"/>
          <w:sz w:val="20"/>
          <w:szCs w:val="20"/>
          <w:lang w:val="de-DE"/>
        </w:rPr>
        <w:t>Gemäß § 404 (1) ZPO hat das Gericht „Die</w:t>
      </w:r>
      <w:r w:rsidRPr="00831AD1">
        <w:rPr>
          <w:rFonts w:ascii="Arial" w:hAnsi="Arial" w:cs="Arial"/>
          <w:sz w:val="20"/>
          <w:szCs w:val="20"/>
          <w:lang w:val="de-DE"/>
        </w:rPr>
        <w:t xml:space="preserve"> </w:t>
      </w:r>
      <w:r w:rsidRPr="00831AD1">
        <w:rPr>
          <w:rFonts w:ascii="Arial" w:hAnsi="Arial" w:cs="Arial"/>
          <w:sz w:val="20"/>
          <w:szCs w:val="20"/>
          <w:lang w:val="de-DE"/>
        </w:rPr>
        <w:t>Auswahl der zuzuziehenden Sachverständigen und die Bestimmung ihrer Anzahl erfolgt</w:t>
      </w:r>
      <w:r w:rsidRPr="00831AD1">
        <w:rPr>
          <w:rFonts w:ascii="Arial" w:hAnsi="Arial" w:cs="Arial"/>
          <w:sz w:val="20"/>
          <w:szCs w:val="20"/>
          <w:lang w:val="de-DE"/>
        </w:rPr>
        <w:t xml:space="preserve"> </w:t>
      </w:r>
      <w:r w:rsidRPr="00831AD1">
        <w:rPr>
          <w:rFonts w:ascii="Arial" w:hAnsi="Arial" w:cs="Arial"/>
          <w:sz w:val="20"/>
          <w:szCs w:val="20"/>
          <w:lang w:val="de-DE"/>
        </w:rPr>
        <w:t>durch das Prozessgericht“.</w:t>
      </w:r>
    </w:p>
    <w:p w14:paraId="4DDB9976" w14:textId="2FA612D7" w:rsidR="00826F87" w:rsidRDefault="00826F87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>Welche psychologischen Hypothesen haben Sie</w:t>
      </w:r>
      <w:r w:rsidRPr="00943132">
        <w:rPr>
          <w:rFonts w:ascii="Arial" w:hAnsi="Arial" w:cs="Arial"/>
          <w:b/>
          <w:bCs/>
          <w:lang w:val="de-DE"/>
        </w:rPr>
        <w:t xml:space="preserve"> zur Umgangsfrage entwickelt?</w:t>
      </w:r>
      <w:r w:rsidR="00F16DFC" w:rsidRPr="00943132">
        <w:rPr>
          <w:rFonts w:ascii="Arial" w:hAnsi="Arial" w:cs="Arial"/>
          <w:b/>
          <w:bCs/>
          <w:lang w:val="de-DE"/>
        </w:rPr>
        <w:t xml:space="preserve"> </w:t>
      </w:r>
    </w:p>
    <w:p w14:paraId="112D8F96" w14:textId="77777777" w:rsidR="00943132" w:rsidRPr="00943132" w:rsidRDefault="00943132" w:rsidP="00943132">
      <w:pPr>
        <w:pStyle w:val="Listenabsatz"/>
        <w:ind w:left="502"/>
        <w:jc w:val="both"/>
        <w:rPr>
          <w:rFonts w:ascii="Arial" w:hAnsi="Arial" w:cs="Arial"/>
          <w:b/>
          <w:bCs/>
          <w:lang w:val="de-DE"/>
        </w:rPr>
      </w:pPr>
    </w:p>
    <w:p w14:paraId="3642529F" w14:textId="0BD7817B" w:rsidR="000A7AF2" w:rsidRDefault="000A7AF2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>Auf welche wissenschaftlichen Konstrukte zum Thema Umgang haben Sie sich gestützt?</w:t>
      </w:r>
    </w:p>
    <w:p w14:paraId="3824ED7C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658EF39E" w14:textId="77777777" w:rsidR="00943132" w:rsidRPr="00943132" w:rsidRDefault="00943132" w:rsidP="00943132">
      <w:pPr>
        <w:pStyle w:val="Listenabsatz"/>
        <w:ind w:left="502"/>
        <w:jc w:val="both"/>
        <w:rPr>
          <w:rFonts w:ascii="Arial" w:hAnsi="Arial" w:cs="Arial"/>
          <w:b/>
          <w:bCs/>
          <w:lang w:val="de-DE"/>
        </w:rPr>
      </w:pPr>
    </w:p>
    <w:p w14:paraId="1A53C75C" w14:textId="4258E1BA" w:rsidR="00B927EE" w:rsidRPr="00943132" w:rsidRDefault="00B927EE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lastRenderedPageBreak/>
        <w:t>Anhand welcher Anknüpfungstatsachen haben Sie die gebotenen Hypothesen abgeleitet? Können Sie Ihre abgeleiteten Hypothesen</w:t>
      </w:r>
      <w:r w:rsidR="00826F87" w:rsidRPr="00943132">
        <w:rPr>
          <w:rFonts w:ascii="Arial" w:hAnsi="Arial" w:cs="Arial"/>
          <w:b/>
          <w:bCs/>
          <w:lang w:val="de-DE"/>
        </w:rPr>
        <w:t xml:space="preserve"> insgesamt</w:t>
      </w:r>
      <w:r w:rsidRPr="00943132">
        <w:rPr>
          <w:rFonts w:ascii="Arial" w:hAnsi="Arial" w:cs="Arial"/>
          <w:b/>
          <w:bCs/>
          <w:lang w:val="de-DE"/>
        </w:rPr>
        <w:t xml:space="preserve"> vorstellen, oder haben Sie </w:t>
      </w:r>
      <w:r w:rsidR="00826F87" w:rsidRPr="00943132">
        <w:rPr>
          <w:rFonts w:ascii="Arial" w:hAnsi="Arial" w:cs="Arial"/>
          <w:b/>
          <w:bCs/>
          <w:lang w:val="de-DE"/>
        </w:rPr>
        <w:t xml:space="preserve">gar </w:t>
      </w:r>
      <w:r w:rsidRPr="00943132">
        <w:rPr>
          <w:rFonts w:ascii="Arial" w:hAnsi="Arial" w:cs="Arial"/>
          <w:b/>
          <w:bCs/>
          <w:lang w:val="de-DE"/>
        </w:rPr>
        <w:t>keine entwickelt?</w:t>
      </w:r>
    </w:p>
    <w:p w14:paraId="4FDA5D4B" w14:textId="77777777" w:rsidR="00943132" w:rsidRDefault="00943132" w:rsidP="00943132">
      <w:pPr>
        <w:pStyle w:val="Listenabsatz"/>
        <w:ind w:left="502"/>
        <w:jc w:val="both"/>
        <w:rPr>
          <w:rFonts w:ascii="Arial" w:hAnsi="Arial" w:cs="Arial"/>
          <w:lang w:val="de-DE"/>
        </w:rPr>
      </w:pPr>
    </w:p>
    <w:p w14:paraId="6802B166" w14:textId="75989B33" w:rsidR="00826F87" w:rsidRDefault="00826F87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943132">
        <w:rPr>
          <w:rFonts w:ascii="Arial" w:hAnsi="Arial" w:cs="Arial"/>
          <w:b/>
          <w:bCs/>
          <w:lang w:val="de-DE"/>
        </w:rPr>
        <w:t xml:space="preserve">Ist Ihnen bekannt, dass sich aus den Anknüpfungstatsachen die Befundtatsachen ergeben? Falls nicht, </w:t>
      </w:r>
      <w:r w:rsidR="00943132" w:rsidRPr="00943132">
        <w:rPr>
          <w:rFonts w:ascii="Arial" w:hAnsi="Arial" w:cs="Arial"/>
          <w:b/>
          <w:bCs/>
          <w:lang w:val="de-DE"/>
        </w:rPr>
        <w:t>auf welchem Weg</w:t>
      </w:r>
      <w:r w:rsidRPr="00943132">
        <w:rPr>
          <w:rFonts w:ascii="Arial" w:hAnsi="Arial" w:cs="Arial"/>
          <w:b/>
          <w:bCs/>
          <w:lang w:val="de-DE"/>
        </w:rPr>
        <w:t xml:space="preserve"> </w:t>
      </w:r>
      <w:r w:rsidR="00943132" w:rsidRPr="00943132">
        <w:rPr>
          <w:rFonts w:ascii="Arial" w:hAnsi="Arial" w:cs="Arial"/>
          <w:b/>
          <w:bCs/>
          <w:lang w:val="de-DE"/>
        </w:rPr>
        <w:t>sind</w:t>
      </w:r>
      <w:r w:rsidRPr="00943132">
        <w:rPr>
          <w:rFonts w:ascii="Arial" w:hAnsi="Arial" w:cs="Arial"/>
          <w:b/>
          <w:bCs/>
          <w:lang w:val="de-DE"/>
        </w:rPr>
        <w:t xml:space="preserve"> Sie zu </w:t>
      </w:r>
      <w:r w:rsidRPr="00943132">
        <w:rPr>
          <w:rFonts w:ascii="Arial" w:hAnsi="Arial" w:cs="Arial"/>
          <w:b/>
          <w:bCs/>
          <w:lang w:val="de-DE"/>
        </w:rPr>
        <w:t>wissenschaftlich</w:t>
      </w:r>
      <w:r w:rsidRPr="00943132">
        <w:rPr>
          <w:rFonts w:ascii="Arial" w:hAnsi="Arial" w:cs="Arial"/>
          <w:b/>
          <w:bCs/>
          <w:lang w:val="de-DE"/>
        </w:rPr>
        <w:t xml:space="preserve"> erarbeiteten Befundtatsachen</w:t>
      </w:r>
      <w:r w:rsidR="00943132" w:rsidRPr="00943132">
        <w:rPr>
          <w:rFonts w:ascii="Arial" w:hAnsi="Arial" w:cs="Arial"/>
          <w:b/>
          <w:bCs/>
          <w:lang w:val="de-DE"/>
        </w:rPr>
        <w:t xml:space="preserve"> gelangt</w:t>
      </w:r>
      <w:r w:rsidRPr="00943132">
        <w:rPr>
          <w:rFonts w:ascii="Arial" w:hAnsi="Arial" w:cs="Arial"/>
          <w:b/>
          <w:bCs/>
          <w:lang w:val="de-DE"/>
        </w:rPr>
        <w:t>?</w:t>
      </w:r>
    </w:p>
    <w:p w14:paraId="266F1C9D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7D79D61B" w14:textId="78146745" w:rsidR="00943132" w:rsidRDefault="00943132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Können Sie das von Ihnen verwendete, wissenschaftliche Konstrukt Erziehungs</w:t>
      </w:r>
      <w:r>
        <w:rPr>
          <w:rFonts w:ascii="Arial" w:hAnsi="Arial" w:cs="Arial"/>
          <w:b/>
          <w:bCs/>
          <w:lang w:val="de-DE"/>
        </w:rPr>
        <w:softHyphen/>
        <w:t>fähigkeit beschreiben?</w:t>
      </w:r>
    </w:p>
    <w:p w14:paraId="4617B34F" w14:textId="77777777" w:rsidR="00943132" w:rsidRPr="00943132" w:rsidRDefault="00943132" w:rsidP="00943132">
      <w:pPr>
        <w:pStyle w:val="Listenabsatz"/>
        <w:rPr>
          <w:rFonts w:ascii="Arial" w:hAnsi="Arial" w:cs="Arial"/>
          <w:b/>
          <w:bCs/>
          <w:lang w:val="de-DE"/>
        </w:rPr>
      </w:pPr>
    </w:p>
    <w:p w14:paraId="1437D4B9" w14:textId="3F44A59B" w:rsidR="002D7913" w:rsidRDefault="002D7913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Mit welchen Methoden haben Sie das Konstrukt Erziehungsfähigkeit wissenschaftlich und multimodal untersucht?</w:t>
      </w:r>
    </w:p>
    <w:p w14:paraId="3CE881EB" w14:textId="77777777" w:rsidR="002D7913" w:rsidRPr="002D7913" w:rsidRDefault="002D7913" w:rsidP="002D7913">
      <w:pPr>
        <w:pStyle w:val="Listenabsatz"/>
        <w:rPr>
          <w:rFonts w:ascii="Arial" w:hAnsi="Arial" w:cs="Arial"/>
          <w:b/>
          <w:bCs/>
          <w:lang w:val="de-DE"/>
        </w:rPr>
      </w:pPr>
    </w:p>
    <w:p w14:paraId="7A86F4ED" w14:textId="392B34C4" w:rsidR="00943132" w:rsidRDefault="002D7913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Anhand welcher Konstrukte haben Sie die Bindungstoleranz multimodal mit welchen </w:t>
      </w:r>
      <w:r>
        <w:rPr>
          <w:rFonts w:ascii="Arial" w:hAnsi="Arial" w:cs="Arial"/>
          <w:b/>
          <w:bCs/>
          <w:lang w:val="de-DE"/>
        </w:rPr>
        <w:t>wissenschaftlich</w:t>
      </w:r>
      <w:r>
        <w:rPr>
          <w:rFonts w:ascii="Arial" w:hAnsi="Arial" w:cs="Arial"/>
          <w:b/>
          <w:bCs/>
          <w:lang w:val="de-DE"/>
        </w:rPr>
        <w:t>en Methoden untersucht, um zu einer möglichst gesicherten Erkenntnis zu kommen?</w:t>
      </w:r>
      <w:r w:rsidR="00943132">
        <w:rPr>
          <w:rFonts w:ascii="Arial" w:hAnsi="Arial" w:cs="Arial"/>
          <w:b/>
          <w:bCs/>
          <w:lang w:val="de-DE"/>
        </w:rPr>
        <w:t xml:space="preserve"> </w:t>
      </w:r>
    </w:p>
    <w:p w14:paraId="3BABE63C" w14:textId="77777777" w:rsidR="002D7913" w:rsidRPr="002D7913" w:rsidRDefault="002D7913" w:rsidP="002D7913">
      <w:pPr>
        <w:pStyle w:val="Listenabsatz"/>
        <w:rPr>
          <w:rFonts w:ascii="Arial" w:hAnsi="Arial" w:cs="Arial"/>
          <w:b/>
          <w:bCs/>
          <w:lang w:val="de-DE"/>
        </w:rPr>
      </w:pPr>
    </w:p>
    <w:p w14:paraId="0AC4D1A9" w14:textId="745620D9" w:rsidR="002D7913" w:rsidRDefault="002D7913" w:rsidP="0094313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Mit welchen wissenschaftlichen Methoden – außer dem halbstandardisierten Test SKEI haben Sie das Konstrukt Bindung multimodal untersucht, um eine möglichst gesicherte Befundung vorweisen zu können?</w:t>
      </w:r>
    </w:p>
    <w:p w14:paraId="070DD931" w14:textId="77777777" w:rsidR="00A92910" w:rsidRPr="00A92910" w:rsidRDefault="00A92910" w:rsidP="00A92910">
      <w:pPr>
        <w:pStyle w:val="Listenabsatz"/>
        <w:rPr>
          <w:rFonts w:ascii="Arial" w:hAnsi="Arial" w:cs="Arial"/>
          <w:b/>
          <w:bCs/>
          <w:lang w:val="de-DE"/>
        </w:rPr>
      </w:pPr>
    </w:p>
    <w:p w14:paraId="2737142D" w14:textId="305AAA24" w:rsidR="00A92910" w:rsidRDefault="00A92910" w:rsidP="00A9291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A92910">
        <w:rPr>
          <w:rFonts w:ascii="Arial" w:hAnsi="Arial" w:cs="Arial"/>
          <w:b/>
          <w:bCs/>
          <w:lang w:val="de-DE"/>
        </w:rPr>
        <w:t xml:space="preserve">Ist Ihnen bekannt, dass der Test SKEI alleinstehend als nur begrenzt verwertbar ist, weil </w:t>
      </w:r>
      <w:r w:rsidRPr="00A92910">
        <w:rPr>
          <w:rFonts w:ascii="Arial" w:hAnsi="Arial" w:cs="Arial"/>
          <w:b/>
          <w:bCs/>
          <w:lang w:val="de-DE"/>
        </w:rPr>
        <w:t>bisherigen Validitätsuntersuchungen nicht</w:t>
      </w:r>
      <w:r w:rsidRPr="00A92910">
        <w:rPr>
          <w:rFonts w:ascii="Arial" w:hAnsi="Arial" w:cs="Arial"/>
          <w:b/>
          <w:bCs/>
          <w:lang w:val="de-DE"/>
        </w:rPr>
        <w:t xml:space="preserve"> </w:t>
      </w:r>
      <w:r w:rsidRPr="00A92910">
        <w:rPr>
          <w:rFonts w:ascii="Arial" w:hAnsi="Arial" w:cs="Arial"/>
          <w:b/>
          <w:bCs/>
          <w:lang w:val="de-DE"/>
        </w:rPr>
        <w:t>ausreichend</w:t>
      </w:r>
      <w:r w:rsidRPr="00A92910">
        <w:rPr>
          <w:rFonts w:ascii="Arial" w:hAnsi="Arial" w:cs="Arial"/>
          <w:b/>
          <w:bCs/>
          <w:lang w:val="de-DE"/>
        </w:rPr>
        <w:t xml:space="preserve"> </w:t>
      </w:r>
      <w:r w:rsidRPr="00A92910">
        <w:rPr>
          <w:rFonts w:ascii="Arial" w:hAnsi="Arial" w:cs="Arial"/>
          <w:b/>
          <w:bCs/>
          <w:lang w:val="de-DE"/>
        </w:rPr>
        <w:t>sind</w:t>
      </w:r>
      <w:r>
        <w:rPr>
          <w:rFonts w:ascii="Arial" w:hAnsi="Arial" w:cs="Arial"/>
          <w:b/>
          <w:bCs/>
          <w:lang w:val="de-DE"/>
        </w:rPr>
        <w:t>? Hätten Sie für eine gesicherte Aussage nicht weitere Verfahren mit dem Kind durchführen müssen?</w:t>
      </w:r>
    </w:p>
    <w:p w14:paraId="61125BEC" w14:textId="77777777" w:rsidR="00ED1367" w:rsidRPr="00ED1367" w:rsidRDefault="00ED1367" w:rsidP="00ED1367">
      <w:pPr>
        <w:pStyle w:val="Listenabsatz"/>
        <w:rPr>
          <w:rFonts w:ascii="Arial" w:hAnsi="Arial" w:cs="Arial"/>
          <w:b/>
          <w:bCs/>
          <w:lang w:val="de-DE"/>
        </w:rPr>
      </w:pPr>
    </w:p>
    <w:p w14:paraId="213DF5FB" w14:textId="177C5B89" w:rsidR="00ED1367" w:rsidRDefault="00ED1367" w:rsidP="00ED136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ED1367">
        <w:rPr>
          <w:rFonts w:ascii="Arial" w:hAnsi="Arial" w:cs="Arial"/>
          <w:b/>
          <w:bCs/>
          <w:lang w:val="de-DE"/>
        </w:rPr>
        <w:t>Wieso fehlt in Ihrem Gutachten die Angabe, dass d</w:t>
      </w:r>
      <w:r w:rsidRPr="00ED1367">
        <w:rPr>
          <w:rFonts w:ascii="Arial" w:hAnsi="Arial" w:cs="Arial"/>
          <w:b/>
          <w:bCs/>
          <w:lang w:val="de-DE"/>
        </w:rPr>
        <w:t xml:space="preserve">as SKEI nicht auf einer bestimmten </w:t>
      </w:r>
      <w:r>
        <w:rPr>
          <w:rFonts w:ascii="Arial" w:hAnsi="Arial" w:cs="Arial"/>
          <w:b/>
          <w:bCs/>
          <w:lang w:val="de-DE"/>
        </w:rPr>
        <w:t xml:space="preserve">wissenschaftlichen </w:t>
      </w:r>
      <w:r w:rsidRPr="00ED1367">
        <w:rPr>
          <w:rFonts w:ascii="Arial" w:hAnsi="Arial" w:cs="Arial"/>
          <w:b/>
          <w:bCs/>
          <w:lang w:val="de-DE"/>
        </w:rPr>
        <w:t>Theorie</w:t>
      </w:r>
      <w:r w:rsidRPr="00ED1367"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basiert,</w:t>
      </w:r>
      <w:r w:rsidRPr="00ED1367"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sondern auf einem nicht näher explizierten Alltagsverständnis von Beziehungsempfinden und Zugehörigkeits</w:t>
      </w:r>
      <w:r>
        <w:rPr>
          <w:rFonts w:ascii="Arial" w:hAnsi="Arial" w:cs="Arial"/>
          <w:b/>
          <w:bCs/>
          <w:lang w:val="de-DE"/>
        </w:rPr>
        <w:softHyphen/>
      </w:r>
      <w:r w:rsidRPr="00ED1367">
        <w:rPr>
          <w:rFonts w:ascii="Arial" w:hAnsi="Arial" w:cs="Arial"/>
          <w:b/>
          <w:bCs/>
          <w:lang w:val="de-DE"/>
        </w:rPr>
        <w:t>gefühl eines Kindes zu seinen Eltern</w:t>
      </w:r>
      <w:r>
        <w:rPr>
          <w:rFonts w:ascii="Arial" w:hAnsi="Arial" w:cs="Arial"/>
          <w:b/>
          <w:bCs/>
          <w:lang w:val="de-DE"/>
        </w:rPr>
        <w:t>?</w:t>
      </w:r>
    </w:p>
    <w:p w14:paraId="0B77D0A5" w14:textId="77777777" w:rsidR="00ED1367" w:rsidRPr="00ED1367" w:rsidRDefault="00ED1367" w:rsidP="00ED1367">
      <w:pPr>
        <w:pStyle w:val="Listenabsatz"/>
        <w:rPr>
          <w:rFonts w:ascii="Arial" w:hAnsi="Arial" w:cs="Arial"/>
          <w:b/>
          <w:bCs/>
          <w:lang w:val="de-DE"/>
        </w:rPr>
      </w:pPr>
    </w:p>
    <w:p w14:paraId="4CD606D4" w14:textId="450FF688" w:rsidR="00A92910" w:rsidRDefault="00ED1367" w:rsidP="00A9291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4E7D1E">
        <w:rPr>
          <w:rFonts w:ascii="Arial" w:hAnsi="Arial" w:cs="Arial"/>
          <w:b/>
          <w:bCs/>
          <w:lang w:val="de-DE"/>
        </w:rPr>
        <w:t xml:space="preserve">Warum haben Sie keine bewährten Verfahren zur Bindungsdiagnostik </w:t>
      </w:r>
      <w:r w:rsidR="004E7D1E" w:rsidRPr="004E7D1E">
        <w:rPr>
          <w:rFonts w:ascii="Arial" w:hAnsi="Arial" w:cs="Arial"/>
          <w:b/>
          <w:bCs/>
          <w:lang w:val="de-DE"/>
        </w:rPr>
        <w:t xml:space="preserve">verwendet wie z. B. das </w:t>
      </w:r>
      <w:r w:rsidR="004E7D1E" w:rsidRPr="004E7D1E">
        <w:rPr>
          <w:rFonts w:ascii="Arial" w:hAnsi="Arial" w:cs="Arial"/>
          <w:b/>
          <w:bCs/>
          <w:lang w:val="de-DE"/>
        </w:rPr>
        <w:t xml:space="preserve">Child Attachment Interview (CAI; </w:t>
      </w:r>
      <w:proofErr w:type="spellStart"/>
      <w:r w:rsidR="004E7D1E" w:rsidRPr="004E7D1E">
        <w:rPr>
          <w:rFonts w:ascii="Arial" w:hAnsi="Arial" w:cs="Arial"/>
          <w:b/>
          <w:bCs/>
          <w:lang w:val="de-DE"/>
        </w:rPr>
        <w:t>Shmueli</w:t>
      </w:r>
      <w:proofErr w:type="spellEnd"/>
      <w:r w:rsidR="004E7D1E" w:rsidRPr="004E7D1E">
        <w:rPr>
          <w:rFonts w:ascii="Arial" w:hAnsi="Arial" w:cs="Arial"/>
          <w:b/>
          <w:bCs/>
          <w:lang w:val="de-DE"/>
        </w:rPr>
        <w:t>-Goetz et al., 2000</w:t>
      </w:r>
      <w:proofErr w:type="gramStart"/>
      <w:r w:rsidR="004E7D1E" w:rsidRPr="004E7D1E">
        <w:rPr>
          <w:rFonts w:ascii="Arial" w:hAnsi="Arial" w:cs="Arial"/>
          <w:b/>
          <w:bCs/>
          <w:lang w:val="de-DE"/>
        </w:rPr>
        <w:t xml:space="preserve">) </w:t>
      </w:r>
      <w:r w:rsidR="004E7D1E">
        <w:rPr>
          <w:rFonts w:ascii="Arial" w:hAnsi="Arial" w:cs="Arial"/>
          <w:b/>
          <w:bCs/>
          <w:lang w:val="de-DE"/>
        </w:rPr>
        <w:t>?</w:t>
      </w:r>
      <w:proofErr w:type="gramEnd"/>
    </w:p>
    <w:p w14:paraId="7349FDF3" w14:textId="77777777" w:rsidR="004E7D1E" w:rsidRPr="004E7D1E" w:rsidRDefault="004E7D1E" w:rsidP="004E7D1E">
      <w:pPr>
        <w:pStyle w:val="Listenabsatz"/>
        <w:rPr>
          <w:rFonts w:ascii="Arial" w:hAnsi="Arial" w:cs="Arial"/>
          <w:b/>
          <w:bCs/>
          <w:lang w:val="de-DE"/>
        </w:rPr>
      </w:pPr>
    </w:p>
    <w:p w14:paraId="7AFBEF49" w14:textId="121F4097" w:rsidR="00ED1367" w:rsidRPr="00ED1367" w:rsidRDefault="00ED1367" w:rsidP="00ED136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DE"/>
        </w:rPr>
      </w:pPr>
      <w:r w:rsidRPr="00ED1367">
        <w:rPr>
          <w:rFonts w:ascii="Arial" w:hAnsi="Arial" w:cs="Arial"/>
          <w:b/>
          <w:bCs/>
          <w:lang w:val="de-DE"/>
        </w:rPr>
        <w:t xml:space="preserve">Ist Ihnen bekannt, dass das </w:t>
      </w:r>
      <w:r w:rsidRPr="00ED1367">
        <w:rPr>
          <w:rFonts w:ascii="Arial" w:hAnsi="Arial" w:cs="Arial"/>
          <w:b/>
          <w:bCs/>
          <w:lang w:val="de-DE"/>
        </w:rPr>
        <w:t>Testkuratorium</w:t>
      </w:r>
      <w:r w:rsidRPr="00ED1367"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der Föderation deutscher</w:t>
      </w:r>
    </w:p>
    <w:p w14:paraId="47F99500" w14:textId="05E80028" w:rsidR="00A92910" w:rsidRDefault="00ED1367" w:rsidP="00ED1367">
      <w:pPr>
        <w:pStyle w:val="Listenabsatz"/>
        <w:ind w:left="502"/>
        <w:jc w:val="both"/>
        <w:rPr>
          <w:rFonts w:ascii="Arial" w:hAnsi="Arial" w:cs="Arial"/>
          <w:b/>
          <w:bCs/>
          <w:lang w:val="de-DE"/>
        </w:rPr>
      </w:pPr>
      <w:r w:rsidRPr="00ED1367">
        <w:rPr>
          <w:rFonts w:ascii="Arial" w:hAnsi="Arial" w:cs="Arial"/>
          <w:b/>
          <w:bCs/>
          <w:lang w:val="de-DE"/>
        </w:rPr>
        <w:t>Psycho</w:t>
      </w:r>
      <w:r>
        <w:rPr>
          <w:rFonts w:ascii="Arial" w:hAnsi="Arial" w:cs="Arial"/>
          <w:b/>
          <w:bCs/>
          <w:lang w:val="de-DE"/>
        </w:rPr>
        <w:softHyphen/>
      </w:r>
      <w:r w:rsidRPr="00ED1367">
        <w:rPr>
          <w:rFonts w:ascii="Arial" w:hAnsi="Arial" w:cs="Arial"/>
          <w:b/>
          <w:bCs/>
          <w:lang w:val="de-DE"/>
        </w:rPr>
        <w:t>lo</w:t>
      </w:r>
      <w:r>
        <w:rPr>
          <w:rFonts w:ascii="Arial" w:hAnsi="Arial" w:cs="Arial"/>
          <w:b/>
          <w:bCs/>
          <w:lang w:val="de-DE"/>
        </w:rPr>
        <w:softHyphen/>
      </w:r>
      <w:r w:rsidRPr="00ED1367">
        <w:rPr>
          <w:rFonts w:ascii="Arial" w:hAnsi="Arial" w:cs="Arial"/>
          <w:b/>
          <w:bCs/>
          <w:lang w:val="de-DE"/>
        </w:rPr>
        <w:t>gen</w:t>
      </w:r>
      <w:r>
        <w:rPr>
          <w:rFonts w:ascii="Arial" w:hAnsi="Arial" w:cs="Arial"/>
          <w:b/>
          <w:bCs/>
          <w:lang w:val="de-DE"/>
        </w:rPr>
        <w:softHyphen/>
      </w:r>
      <w:r w:rsidRPr="00ED1367">
        <w:rPr>
          <w:rFonts w:ascii="Arial" w:hAnsi="Arial" w:cs="Arial"/>
          <w:b/>
          <w:bCs/>
          <w:lang w:val="de-DE"/>
        </w:rPr>
        <w:t>vereinigungen</w:t>
      </w:r>
      <w:r>
        <w:rPr>
          <w:rFonts w:ascii="Arial" w:hAnsi="Arial" w:cs="Arial"/>
          <w:b/>
          <w:bCs/>
          <w:lang w:val="de-DE"/>
        </w:rPr>
        <w:t xml:space="preserve"> in der Testbeurteilung des SKEI</w:t>
      </w:r>
      <w:r w:rsidRPr="00ED1367"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die Testwerte</w:t>
      </w:r>
      <w:r w:rsidRPr="00ED1367">
        <w:rPr>
          <w:rFonts w:ascii="Arial" w:hAnsi="Arial" w:cs="Arial"/>
          <w:b/>
          <w:bCs/>
          <w:lang w:val="de-DE"/>
        </w:rPr>
        <w:t xml:space="preserve"> als anfällig dafür sieht, dass diese </w:t>
      </w:r>
      <w:r w:rsidRPr="00ED1367">
        <w:rPr>
          <w:rFonts w:ascii="Arial" w:hAnsi="Arial" w:cs="Arial"/>
          <w:b/>
          <w:bCs/>
          <w:lang w:val="de-DE"/>
        </w:rPr>
        <w:t>durch bestehende Rollen- und Arbeitszeitmodelle der</w:t>
      </w:r>
      <w:r w:rsidRPr="00ED1367"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Eltern beeinflusst sind, die die prognostische Validität</w:t>
      </w:r>
      <w:r>
        <w:rPr>
          <w:rFonts w:ascii="Arial" w:hAnsi="Arial" w:cs="Arial"/>
          <w:b/>
          <w:bCs/>
          <w:lang w:val="de-DE"/>
        </w:rPr>
        <w:t xml:space="preserve"> (Gültigkeit) </w:t>
      </w:r>
      <w:r w:rsidRPr="00ED1367">
        <w:rPr>
          <w:rFonts w:ascii="Arial" w:hAnsi="Arial" w:cs="Arial"/>
          <w:b/>
          <w:bCs/>
          <w:lang w:val="de-DE"/>
        </w:rPr>
        <w:t>vermindern. So wäre zum Beispiel denkbar, dass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ED1367">
        <w:rPr>
          <w:rFonts w:ascii="Arial" w:hAnsi="Arial" w:cs="Arial"/>
          <w:b/>
          <w:bCs/>
          <w:lang w:val="de-DE"/>
        </w:rPr>
        <w:t>ein Kind nur deshalb seine Mutter präferiert, weil diese</w:t>
      </w:r>
      <w:r>
        <w:rPr>
          <w:rFonts w:ascii="Arial" w:hAnsi="Arial" w:cs="Arial"/>
          <w:b/>
          <w:bCs/>
          <w:lang w:val="de-DE"/>
        </w:rPr>
        <w:t xml:space="preserve"> z. B. zum Zeitpunkt der Testung</w:t>
      </w:r>
      <w:r w:rsidRPr="00ED1367">
        <w:rPr>
          <w:rFonts w:ascii="Arial" w:hAnsi="Arial" w:cs="Arial"/>
          <w:b/>
          <w:bCs/>
          <w:lang w:val="de-DE"/>
        </w:rPr>
        <w:t xml:space="preserve"> verfügbar war</w:t>
      </w:r>
      <w:r>
        <w:rPr>
          <w:rFonts w:ascii="Arial" w:hAnsi="Arial" w:cs="Arial"/>
          <w:b/>
          <w:bCs/>
          <w:lang w:val="de-DE"/>
        </w:rPr>
        <w:t xml:space="preserve"> und deshalb eine Verzerrung des Testergebnisses zu erwarten ist?</w:t>
      </w:r>
    </w:p>
    <w:p w14:paraId="3EDB0CF7" w14:textId="77777777" w:rsidR="004E7D1E" w:rsidRDefault="004E7D1E" w:rsidP="004E7D1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35D9F62E" w14:textId="53317037" w:rsidR="00831AD1" w:rsidRPr="00831AD1" w:rsidRDefault="004E7D1E" w:rsidP="00831AD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Während für d</w:t>
      </w:r>
      <w:r w:rsidRPr="004E7D1E">
        <w:rPr>
          <w:rFonts w:ascii="Arial" w:hAnsi="Arial" w:cs="Arial"/>
          <w:sz w:val="20"/>
          <w:szCs w:val="20"/>
          <w:lang w:val="de-DE"/>
        </w:rPr>
        <w:t>as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 xml:space="preserve">Vorläuferverfahren (Parent Attachment </w:t>
      </w:r>
      <w:proofErr w:type="spellStart"/>
      <w:r w:rsidRPr="004E7D1E">
        <w:rPr>
          <w:rFonts w:ascii="Arial" w:hAnsi="Arial" w:cs="Arial"/>
          <w:sz w:val="20"/>
          <w:szCs w:val="20"/>
          <w:lang w:val="de-DE"/>
        </w:rPr>
        <w:t>Structures</w:t>
      </w:r>
      <w:proofErr w:type="spellEnd"/>
      <w:r w:rsidRPr="004E7D1E">
        <w:rPr>
          <w:rFonts w:ascii="Arial" w:hAnsi="Arial" w:cs="Arial"/>
          <w:sz w:val="20"/>
          <w:szCs w:val="20"/>
          <w:lang w:val="de-DE"/>
        </w:rPr>
        <w:t xml:space="preserve"> Interview, PASI) wird</w:t>
      </w:r>
      <w:r w:rsidRPr="004E7D1E"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angegeben, dass die Items bestimmte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Dimensionen abdecken sollen, liegen für das SKEI dazu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keine Informationen vor. So wird nicht deutlich, welches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Konstrukt genau erfasst wird, wo dessen Grenzen zu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verwandten Konstrukten sind, aus welchen Facetten es besteht und ob ein beliebiges Item zum Test gehören könnte oder nicht. Vor diesem Hintergrund ist die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Bezeichnung »Weiterentwicklung des PASI« nicht ganz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angemessen. Die in der Psychologie verwendeten Beziehungskonzepte, Ansätze der kindlichen Beziehungsdiagnostik sowie der gesetzliche Rahmen und die dazugehörigen Vorgehensweisen in Sorgerechtsverfahren werden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zwar beschrieben, aber es wird dabei kein Bezug zu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E7D1E">
        <w:rPr>
          <w:rFonts w:ascii="Arial" w:hAnsi="Arial" w:cs="Arial"/>
          <w:sz w:val="20"/>
          <w:szCs w:val="20"/>
          <w:lang w:val="de-DE"/>
        </w:rPr>
        <w:t>theoretischen Grundlagen des SKEI hergestellt</w:t>
      </w:r>
      <w:r>
        <w:rPr>
          <w:rFonts w:ascii="Arial" w:hAnsi="Arial" w:cs="Arial"/>
          <w:sz w:val="20"/>
          <w:szCs w:val="20"/>
          <w:lang w:val="de-DE"/>
        </w:rPr>
        <w:t>.</w:t>
      </w:r>
    </w:p>
    <w:sectPr w:rsidR="00831AD1" w:rsidRPr="00831A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13D"/>
    <w:multiLevelType w:val="hybridMultilevel"/>
    <w:tmpl w:val="C2C23C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1D02"/>
    <w:multiLevelType w:val="hybridMultilevel"/>
    <w:tmpl w:val="3D7E8DE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55465">
    <w:abstractNumId w:val="1"/>
  </w:num>
  <w:num w:numId="2" w16cid:durableId="147582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42"/>
    <w:rsid w:val="000A7AF2"/>
    <w:rsid w:val="0018182B"/>
    <w:rsid w:val="00245F6B"/>
    <w:rsid w:val="002A7D91"/>
    <w:rsid w:val="002D7913"/>
    <w:rsid w:val="00486FCF"/>
    <w:rsid w:val="004E7D1E"/>
    <w:rsid w:val="00592142"/>
    <w:rsid w:val="005C06D5"/>
    <w:rsid w:val="00826F87"/>
    <w:rsid w:val="00831AD1"/>
    <w:rsid w:val="00943132"/>
    <w:rsid w:val="00A4602C"/>
    <w:rsid w:val="00A92910"/>
    <w:rsid w:val="00B927EE"/>
    <w:rsid w:val="00D05451"/>
    <w:rsid w:val="00D1700B"/>
    <w:rsid w:val="00E422AC"/>
    <w:rsid w:val="00ED1367"/>
    <w:rsid w:val="00F16DFC"/>
    <w:rsid w:val="00F4206A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DD57"/>
  <w15:chartTrackingRefBased/>
  <w15:docId w15:val="{39B7AAFC-3091-45F3-90AB-2B75A03F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Christidis</dc:creator>
  <cp:keywords/>
  <dc:description/>
  <cp:lastModifiedBy>Andrea Christidis</cp:lastModifiedBy>
  <cp:revision>2</cp:revision>
  <cp:lastPrinted>2023-01-12T21:59:00Z</cp:lastPrinted>
  <dcterms:created xsi:type="dcterms:W3CDTF">2023-01-15T11:18:00Z</dcterms:created>
  <dcterms:modified xsi:type="dcterms:W3CDTF">2023-01-15T11:18:00Z</dcterms:modified>
</cp:coreProperties>
</file>